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1F2B" w14:textId="298CD345" w:rsidR="009473A6" w:rsidRPr="00762EC1" w:rsidRDefault="00762EC1" w:rsidP="009473A6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С</w:t>
      </w:r>
      <w:r w:rsidR="009473A6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15 декабря 2022 года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</w:t>
      </w:r>
      <w:r w:rsidR="009473A6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У</w:t>
      </w:r>
      <w:r w:rsidR="009473A6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казом Президента Республики Беларусь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9473A6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от </w:t>
      </w: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6955AE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13 июня 2022 г. № 202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</w:t>
      </w: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B53B49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упрощен порядок возведения и реконструкции одноквартирных жилых домов и хозяйственных построек. </w:t>
      </w:r>
      <w:r w:rsidR="009473A6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Указом</w:t>
      </w:r>
      <w:r w:rsidR="00B53B49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предусмотрено, что такие объекты можно строить без получения разрешений, без разработки проектной документации и без последующей приемки их в эксплуатацию.</w:t>
      </w:r>
    </w:p>
    <w:p w14:paraId="2737855C" w14:textId="79802601" w:rsidR="009473A6" w:rsidRPr="00762EC1" w:rsidRDefault="009473A6" w:rsidP="009473A6">
      <w:pPr>
        <w:spacing w:after="0"/>
        <w:ind w:firstLine="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          </w:t>
      </w:r>
      <w:r w:rsidR="00B53B49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Для строительства или реконструкции одноквартирных жилых домов и хозяйственных построек в сельских населенных пунктах (за исключением расположенных на территории районов, прилегающих к областным центрам и Минску) гражданам достаточно иметь документ, удостоверяющий право на земельный</w:t>
      </w: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B53B49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участок.</w:t>
      </w:r>
    </w:p>
    <w:p w14:paraId="3F0AFBF8" w14:textId="77777777" w:rsidR="009473A6" w:rsidRPr="00762EC1" w:rsidRDefault="00B53B49" w:rsidP="009473A6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Для возведения таких построек в сельских населенных пунктах, расположенных на территории районов, прилегающих к областным центрам и Минску, в поселках городского типа и городах гражданину необходимо получить паспорт застройщика. На основании такого паспорта смогут построить жилые одноквартирные дома также и юридические лица, индивидуальные предприниматели.</w:t>
      </w:r>
    </w:p>
    <w:p w14:paraId="3585994D" w14:textId="77777777" w:rsidR="009473A6" w:rsidRPr="00762EC1" w:rsidRDefault="00B53B49" w:rsidP="009473A6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Выдача паспорта застройщика осуществля</w:t>
      </w:r>
      <w:r w:rsidR="009473A6"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ется</w:t>
      </w:r>
      <w:r w:rsidRPr="00762E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по принципу "одно окно", срок оформления - один месяц, стоимость - 25 базовых величин.</w:t>
      </w:r>
    </w:p>
    <w:p w14:paraId="3E2DA6AB" w14:textId="5F1DE954" w:rsidR="009473A6" w:rsidRPr="00762EC1" w:rsidRDefault="009473A6" w:rsidP="009473A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EC1">
        <w:rPr>
          <w:rFonts w:ascii="Times New Roman" w:hAnsi="Times New Roman" w:cs="Times New Roman"/>
          <w:sz w:val="30"/>
          <w:szCs w:val="30"/>
        </w:rPr>
        <w:t xml:space="preserve">Кроме того, Указом Президента Республики  Беларуси  от 25 июля </w:t>
      </w:r>
      <w:r w:rsidR="00860B00" w:rsidRPr="00762EC1">
        <w:rPr>
          <w:rFonts w:ascii="Times New Roman" w:hAnsi="Times New Roman" w:cs="Times New Roman"/>
          <w:sz w:val="30"/>
          <w:szCs w:val="30"/>
        </w:rPr>
        <w:t xml:space="preserve">2022 года </w:t>
      </w:r>
      <w:r w:rsidRPr="00762EC1">
        <w:rPr>
          <w:rFonts w:ascii="Times New Roman" w:hAnsi="Times New Roman" w:cs="Times New Roman"/>
          <w:sz w:val="30"/>
          <w:szCs w:val="30"/>
        </w:rPr>
        <w:t xml:space="preserve"> № 253 </w:t>
      </w:r>
      <w:r w:rsidR="00860B00" w:rsidRPr="00762EC1">
        <w:rPr>
          <w:rFonts w:ascii="Times New Roman" w:hAnsi="Times New Roman" w:cs="Times New Roman"/>
          <w:sz w:val="30"/>
          <w:szCs w:val="30"/>
        </w:rPr>
        <w:t>”</w:t>
      </w:r>
      <w:r w:rsidRPr="00762EC1">
        <w:rPr>
          <w:rFonts w:ascii="Times New Roman" w:hAnsi="Times New Roman" w:cs="Times New Roman"/>
          <w:sz w:val="30"/>
          <w:szCs w:val="30"/>
        </w:rPr>
        <w:t>Об упрощенном порядке приемки в эксплуатацию объектов строительства</w:t>
      </w:r>
      <w:r w:rsidR="00860B00" w:rsidRPr="00762EC1">
        <w:rPr>
          <w:rFonts w:ascii="Times New Roman" w:hAnsi="Times New Roman" w:cs="Times New Roman"/>
          <w:sz w:val="30"/>
          <w:szCs w:val="30"/>
        </w:rPr>
        <w:t xml:space="preserve">“ местным исполнительным и распорядительным органам </w:t>
      </w:r>
      <w:r w:rsidRPr="00762EC1">
        <w:rPr>
          <w:rFonts w:ascii="Times New Roman" w:hAnsi="Times New Roman" w:cs="Times New Roman"/>
          <w:sz w:val="30"/>
          <w:szCs w:val="30"/>
        </w:rPr>
        <w:t>предоставлено право принимать в эксплуатацию одноквартирные жилые дома и нежилые постройки, возведенные гражданами без разрешений и проектной документации (за исключением расположенных в Минске). При этом такие постройки не будут признаваться самовольными.</w:t>
      </w:r>
    </w:p>
    <w:p w14:paraId="762B8835" w14:textId="5007105F" w:rsidR="009473A6" w:rsidRPr="00762EC1" w:rsidRDefault="009473A6" w:rsidP="009473A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EC1">
        <w:rPr>
          <w:rFonts w:ascii="Times New Roman" w:hAnsi="Times New Roman" w:cs="Times New Roman"/>
          <w:sz w:val="30"/>
          <w:szCs w:val="30"/>
        </w:rPr>
        <w:t>Указ вступ</w:t>
      </w:r>
      <w:r w:rsidR="00860B00" w:rsidRPr="00762EC1">
        <w:rPr>
          <w:rFonts w:ascii="Times New Roman" w:hAnsi="Times New Roman" w:cs="Times New Roman"/>
          <w:sz w:val="30"/>
          <w:szCs w:val="30"/>
        </w:rPr>
        <w:t>ил</w:t>
      </w:r>
      <w:r w:rsidRPr="00762EC1">
        <w:rPr>
          <w:rFonts w:ascii="Times New Roman" w:hAnsi="Times New Roman" w:cs="Times New Roman"/>
          <w:sz w:val="30"/>
          <w:szCs w:val="30"/>
        </w:rPr>
        <w:t xml:space="preserve"> в силу с 1 сентября 2022 года и носит временный характер (до 1 января 2025 года). Документ позволит узаконить самовольные постройки, возведенные гражданами на земельных участках, полученных ими </w:t>
      </w:r>
      <w:r w:rsidR="00860B00" w:rsidRPr="00762EC1">
        <w:rPr>
          <w:rFonts w:ascii="Times New Roman" w:hAnsi="Times New Roman" w:cs="Times New Roman"/>
          <w:sz w:val="30"/>
          <w:szCs w:val="30"/>
        </w:rPr>
        <w:t xml:space="preserve"> </w:t>
      </w:r>
      <w:r w:rsidRPr="00762EC1">
        <w:rPr>
          <w:rFonts w:ascii="Times New Roman" w:hAnsi="Times New Roman" w:cs="Times New Roman"/>
          <w:sz w:val="30"/>
          <w:szCs w:val="30"/>
        </w:rPr>
        <w:t>до 1 сентября 2022 года</w:t>
      </w:r>
      <w:r w:rsidR="00860B00" w:rsidRPr="00762EC1">
        <w:rPr>
          <w:rFonts w:ascii="Times New Roman" w:hAnsi="Times New Roman" w:cs="Times New Roman"/>
          <w:sz w:val="30"/>
          <w:szCs w:val="30"/>
        </w:rPr>
        <w:t>.</w:t>
      </w:r>
    </w:p>
    <w:sectPr w:rsidR="009473A6" w:rsidRPr="0076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97"/>
    <w:rsid w:val="000158B6"/>
    <w:rsid w:val="00106EF1"/>
    <w:rsid w:val="006955AE"/>
    <w:rsid w:val="00762EC1"/>
    <w:rsid w:val="00860B00"/>
    <w:rsid w:val="009473A6"/>
    <w:rsid w:val="00B53B49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5BAF"/>
  <w15:chartTrackingRefBased/>
  <w15:docId w15:val="{E90215AC-CDD0-4A85-A1E2-93D5C64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Шидловский</dc:creator>
  <cp:keywords/>
  <dc:description/>
  <cp:lastModifiedBy>Александр Шидловский</cp:lastModifiedBy>
  <cp:revision>5</cp:revision>
  <dcterms:created xsi:type="dcterms:W3CDTF">2023-12-15T09:28:00Z</dcterms:created>
  <dcterms:modified xsi:type="dcterms:W3CDTF">2023-12-15T13:41:00Z</dcterms:modified>
</cp:coreProperties>
</file>