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33767" w:rsidRPr="00F368C6" w14:paraId="56F51A8A" w14:textId="77777777" w:rsidTr="008C300E">
        <w:trPr>
          <w:trHeight w:val="10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228" w14:textId="77777777" w:rsidR="00A00961" w:rsidRPr="00A00961" w:rsidRDefault="00A00961" w:rsidP="00A00961">
            <w:pPr>
              <w:jc w:val="center"/>
              <w:rPr>
                <w:sz w:val="28"/>
                <w:szCs w:val="28"/>
              </w:rPr>
            </w:pPr>
            <w:r w:rsidRPr="00A00961">
              <w:rPr>
                <w:sz w:val="28"/>
                <w:szCs w:val="28"/>
              </w:rPr>
              <w:t xml:space="preserve">ВИТЕБСКИЙ ФИЛИАЛ </w:t>
            </w:r>
          </w:p>
          <w:p w14:paraId="5A2E7EE5" w14:textId="77777777" w:rsidR="00A00961" w:rsidRPr="00A00961" w:rsidRDefault="00A00961" w:rsidP="00A00961">
            <w:pPr>
              <w:jc w:val="center"/>
              <w:rPr>
                <w:sz w:val="28"/>
                <w:szCs w:val="28"/>
              </w:rPr>
            </w:pPr>
            <w:r w:rsidRPr="00A00961">
              <w:rPr>
                <w:sz w:val="28"/>
                <w:szCs w:val="28"/>
              </w:rPr>
              <w:t xml:space="preserve">РУП «Институт недвижимости и оценки» </w:t>
            </w:r>
          </w:p>
          <w:p w14:paraId="23F630C2" w14:textId="309077C1" w:rsidR="00A00961" w:rsidRPr="00A00961" w:rsidRDefault="00A00961" w:rsidP="00A00961">
            <w:pPr>
              <w:jc w:val="center"/>
              <w:rPr>
                <w:bCs/>
                <w:sz w:val="28"/>
                <w:szCs w:val="28"/>
              </w:rPr>
            </w:pPr>
            <w:r w:rsidRPr="00A00961">
              <w:rPr>
                <w:sz w:val="28"/>
                <w:szCs w:val="28"/>
              </w:rPr>
              <w:t>информирует о проведении</w:t>
            </w:r>
            <w:r w:rsidR="0029392B">
              <w:rPr>
                <w:sz w:val="28"/>
                <w:szCs w:val="28"/>
              </w:rPr>
              <w:t xml:space="preserve"> повторного</w:t>
            </w:r>
            <w:r w:rsidRPr="00A00961">
              <w:rPr>
                <w:sz w:val="28"/>
                <w:szCs w:val="28"/>
              </w:rPr>
              <w:t xml:space="preserve"> открытого аукциона по продаже имущества, принадлежащего </w:t>
            </w:r>
            <w:bookmarkStart w:id="0" w:name="_GoBack"/>
            <w:r w:rsidRPr="00A00961">
              <w:rPr>
                <w:sz w:val="28"/>
                <w:szCs w:val="28"/>
              </w:rPr>
              <w:t>ОАО «</w:t>
            </w:r>
            <w:proofErr w:type="spellStart"/>
            <w:proofErr w:type="gramStart"/>
            <w:r w:rsidRPr="00A00961">
              <w:rPr>
                <w:sz w:val="28"/>
                <w:szCs w:val="28"/>
              </w:rPr>
              <w:t>Мостострой</w:t>
            </w:r>
            <w:proofErr w:type="spellEnd"/>
            <w:r w:rsidRPr="00A00961">
              <w:rPr>
                <w:sz w:val="28"/>
                <w:szCs w:val="28"/>
              </w:rPr>
              <w:t xml:space="preserve">» </w:t>
            </w:r>
            <w:bookmarkEnd w:id="0"/>
            <w:r w:rsidRPr="00A00961">
              <w:rPr>
                <w:sz w:val="28"/>
                <w:szCs w:val="28"/>
              </w:rPr>
              <w:t xml:space="preserve"> (</w:t>
            </w:r>
            <w:proofErr w:type="gramEnd"/>
            <w:r w:rsidRPr="00A00961">
              <w:rPr>
                <w:sz w:val="28"/>
                <w:szCs w:val="28"/>
              </w:rPr>
              <w:t xml:space="preserve">УНП 100121122)                                                                                                                                                           </w:t>
            </w:r>
          </w:p>
          <w:p w14:paraId="36B94E3B" w14:textId="59F871F1" w:rsidR="00A00961" w:rsidRPr="00A00961" w:rsidRDefault="00A00961" w:rsidP="00A00961">
            <w:pPr>
              <w:jc w:val="center"/>
              <w:rPr>
                <w:sz w:val="28"/>
                <w:szCs w:val="28"/>
              </w:rPr>
            </w:pPr>
            <w:r w:rsidRPr="00A00961">
              <w:rPr>
                <w:bCs/>
                <w:sz w:val="28"/>
                <w:szCs w:val="28"/>
              </w:rPr>
              <w:t xml:space="preserve"> Аукцион состоится </w:t>
            </w:r>
            <w:r w:rsidR="00BD1812">
              <w:rPr>
                <w:b/>
                <w:bCs/>
                <w:sz w:val="28"/>
                <w:szCs w:val="28"/>
                <w:u w:val="single"/>
              </w:rPr>
              <w:t>29 марта 2024</w:t>
            </w:r>
            <w:r w:rsidRPr="00A00961">
              <w:rPr>
                <w:b/>
                <w:bCs/>
                <w:sz w:val="28"/>
                <w:szCs w:val="28"/>
                <w:u w:val="single"/>
              </w:rPr>
              <w:t xml:space="preserve"> в 15.00</w:t>
            </w:r>
            <w:r w:rsidRPr="00A00961">
              <w:rPr>
                <w:bCs/>
                <w:sz w:val="28"/>
                <w:szCs w:val="28"/>
              </w:rPr>
              <w:t xml:space="preserve"> по адресу: г. Витебск, ул. Свидинского, 4</w:t>
            </w:r>
          </w:p>
          <w:p w14:paraId="0B5BAC7E" w14:textId="3568A6F4" w:rsidR="00633767" w:rsidRPr="00F368C6" w:rsidRDefault="00633767" w:rsidP="00D4406D">
            <w:pPr>
              <w:rPr>
                <w:sz w:val="16"/>
                <w:szCs w:val="16"/>
              </w:rPr>
            </w:pPr>
          </w:p>
        </w:tc>
      </w:tr>
      <w:tr w:rsidR="00633767" w:rsidRPr="00C75457" w14:paraId="12D6A292" w14:textId="77777777" w:rsidTr="005643AF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00410B6B" w:rsidR="00633767" w:rsidRPr="00141D21" w:rsidRDefault="00633767" w:rsidP="00955AC3">
            <w:pPr>
              <w:jc w:val="center"/>
              <w:rPr>
                <w:b/>
              </w:rPr>
            </w:pPr>
            <w:r w:rsidRPr="00BD1812">
              <w:rPr>
                <w:b/>
                <w:color w:val="FF0000"/>
              </w:rPr>
              <w:t xml:space="preserve">Лот </w:t>
            </w:r>
            <w:r w:rsidR="005643AF" w:rsidRPr="00BD1812">
              <w:rPr>
                <w:b/>
                <w:color w:val="FF0000"/>
              </w:rPr>
              <w:t>#</w:t>
            </w:r>
            <w:r w:rsidR="00141D21" w:rsidRPr="00BD1812">
              <w:rPr>
                <w:b/>
                <w:color w:val="FF0000"/>
              </w:rPr>
              <w:t>4</w:t>
            </w:r>
            <w:r w:rsidR="00955AC3">
              <w:rPr>
                <w:b/>
                <w:color w:val="FF0000"/>
              </w:rPr>
              <w:t>6195</w:t>
            </w:r>
          </w:p>
        </w:tc>
      </w:tr>
      <w:tr w:rsidR="00A902D9" w:rsidRPr="00C75457" w14:paraId="45C3A205" w14:textId="77777777" w:rsidTr="00C75457">
        <w:trPr>
          <w:trHeight w:val="1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26FB3" w14:textId="77777777" w:rsidR="00A00961" w:rsidRPr="00C75457" w:rsidRDefault="00A00961" w:rsidP="00A00961">
            <w:r w:rsidRPr="00C75457">
              <w:t xml:space="preserve">Капитальное строение </w:t>
            </w:r>
          </w:p>
          <w:p w14:paraId="14C0B3D7" w14:textId="57449D46" w:rsidR="00A902D9" w:rsidRPr="00C75457" w:rsidRDefault="00A00961" w:rsidP="00A00961">
            <w:r w:rsidRPr="00C75457">
              <w:t>инв. № 200/C-48697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DF80B" w14:textId="77777777" w:rsidR="00A00961" w:rsidRPr="00141D21" w:rsidRDefault="00A00961" w:rsidP="00A00961">
            <w:pPr>
              <w:jc w:val="both"/>
            </w:pPr>
            <w:r w:rsidRPr="00141D21">
              <w:t xml:space="preserve">Капитальное строение инв. № 200/C-48697, </w:t>
            </w:r>
          </w:p>
          <w:p w14:paraId="4ED17252" w14:textId="77777777" w:rsidR="00A00961" w:rsidRPr="00141D21" w:rsidRDefault="00A00961" w:rsidP="00A00961">
            <w:pPr>
              <w:jc w:val="both"/>
            </w:pPr>
            <w:r w:rsidRPr="00141D21">
              <w:t xml:space="preserve">Адрес (местоположение): Витебская обл., г. Витебск, ул. </w:t>
            </w:r>
            <w:proofErr w:type="spellStart"/>
            <w:r w:rsidRPr="00141D21">
              <w:t>Мясникова</w:t>
            </w:r>
            <w:proofErr w:type="spellEnd"/>
            <w:r w:rsidRPr="00141D21">
              <w:t xml:space="preserve">, д.3, </w:t>
            </w:r>
          </w:p>
          <w:p w14:paraId="137F53EF" w14:textId="77777777" w:rsidR="00A00961" w:rsidRPr="00141D21" w:rsidRDefault="00A00961" w:rsidP="00A00961">
            <w:pPr>
              <w:jc w:val="both"/>
            </w:pPr>
            <w:r w:rsidRPr="00141D21">
              <w:t xml:space="preserve">Общая площадь 19,1 </w:t>
            </w:r>
            <w:proofErr w:type="spellStart"/>
            <w:proofErr w:type="gramStart"/>
            <w:r w:rsidRPr="00141D21">
              <w:t>кв.м</w:t>
            </w:r>
            <w:proofErr w:type="spellEnd"/>
            <w:proofErr w:type="gramEnd"/>
            <w:r w:rsidRPr="00141D21">
              <w:t xml:space="preserve">, </w:t>
            </w:r>
          </w:p>
          <w:p w14:paraId="1BEA5EED" w14:textId="77777777" w:rsidR="00A00961" w:rsidRPr="00141D21" w:rsidRDefault="00A00961" w:rsidP="00A00961">
            <w:pPr>
              <w:jc w:val="both"/>
            </w:pPr>
            <w:r w:rsidRPr="00141D21">
              <w:t xml:space="preserve">Наименование: склад ГСМ, </w:t>
            </w:r>
          </w:p>
          <w:p w14:paraId="3FC00D1B" w14:textId="22050948" w:rsidR="008027C8" w:rsidRPr="00141D21" w:rsidRDefault="00A00961" w:rsidP="00A00961">
            <w:pPr>
              <w:jc w:val="both"/>
            </w:pPr>
            <w:r w:rsidRPr="00141D21">
              <w:t>Назначение: здание специализированное складов, торговых баз, баз материально-технического снабжения, хранилищ</w:t>
            </w:r>
          </w:p>
        </w:tc>
      </w:tr>
      <w:tr w:rsidR="00FF4E18" w:rsidRPr="00C75457" w14:paraId="761E4697" w14:textId="77777777" w:rsidTr="00C75457">
        <w:trPr>
          <w:trHeight w:val="15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F8DE2" w14:textId="03F9BF85" w:rsidR="00FF4E18" w:rsidRPr="00C75457" w:rsidRDefault="00A00961" w:rsidP="00FF4E18">
            <w:pPr>
              <w:rPr>
                <w:color w:val="FF0000"/>
              </w:rPr>
            </w:pPr>
            <w:r w:rsidRPr="00C75457">
              <w:t>Капитальное строение инв. № 200/C-48695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1932B3" w14:textId="77777777" w:rsidR="00A00961" w:rsidRPr="00C75457" w:rsidRDefault="00A00961" w:rsidP="00A00961">
            <w:pPr>
              <w:jc w:val="both"/>
            </w:pPr>
            <w:r w:rsidRPr="00C75457">
              <w:t xml:space="preserve">Капитальное строение инв. № 200/C-48695, </w:t>
            </w:r>
          </w:p>
          <w:p w14:paraId="282C52A8" w14:textId="77777777" w:rsidR="00A00961" w:rsidRPr="00C75457" w:rsidRDefault="00A00961" w:rsidP="00A00961">
            <w:pPr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д.3, </w:t>
            </w:r>
          </w:p>
          <w:p w14:paraId="067DEFA1" w14:textId="77777777" w:rsidR="00A00961" w:rsidRPr="00C75457" w:rsidRDefault="00A00961" w:rsidP="00A00961">
            <w:pPr>
              <w:jc w:val="both"/>
            </w:pPr>
            <w:r w:rsidRPr="00C75457">
              <w:t xml:space="preserve">Общая площадь 40,9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230C9D26" w14:textId="77777777" w:rsidR="00A00961" w:rsidRPr="00C75457" w:rsidRDefault="00A00961" w:rsidP="00A00961">
            <w:pPr>
              <w:jc w:val="both"/>
            </w:pPr>
            <w:r w:rsidRPr="00C75457">
              <w:t xml:space="preserve">Наименование: компрессорная, </w:t>
            </w:r>
          </w:p>
          <w:p w14:paraId="2862ECAC" w14:textId="7FFFBD67" w:rsidR="00FF4E18" w:rsidRPr="00C75457" w:rsidRDefault="00A00961" w:rsidP="00A00961">
            <w:pPr>
              <w:jc w:val="both"/>
              <w:rPr>
                <w:color w:val="FF0000"/>
              </w:rPr>
            </w:pPr>
            <w:r w:rsidRPr="00C75457">
              <w:t>Назначение: здание неустановленного назначения</w:t>
            </w:r>
          </w:p>
        </w:tc>
      </w:tr>
      <w:tr w:rsidR="00A00961" w:rsidRPr="00C75457" w14:paraId="5CCDA634" w14:textId="77777777" w:rsidTr="00C75457">
        <w:trPr>
          <w:trHeight w:val="1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4BD2C" w14:textId="5553A191" w:rsidR="00A00961" w:rsidRPr="00C75457" w:rsidRDefault="00A00961" w:rsidP="00FF4E18">
            <w:pPr>
              <w:rPr>
                <w:color w:val="FF0000"/>
              </w:rPr>
            </w:pPr>
            <w:r w:rsidRPr="00C75457">
              <w:t>Капитальное строение инв. № 200/C-48700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0ABA4C" w14:textId="77777777" w:rsidR="007300D0" w:rsidRPr="00C75457" w:rsidRDefault="007300D0" w:rsidP="00A00961">
            <w:pPr>
              <w:jc w:val="both"/>
            </w:pPr>
            <w:r w:rsidRPr="00C75457">
              <w:t>К</w:t>
            </w:r>
            <w:r w:rsidR="00A00961" w:rsidRPr="00C75457">
              <w:t xml:space="preserve">апитальное строение инв. № 200/C-48700, </w:t>
            </w:r>
          </w:p>
          <w:p w14:paraId="674FFDFD" w14:textId="77777777" w:rsidR="007300D0" w:rsidRPr="00C75457" w:rsidRDefault="007300D0" w:rsidP="00A00961">
            <w:pPr>
              <w:jc w:val="both"/>
            </w:pPr>
            <w:r w:rsidRPr="00C75457">
              <w:t>А</w:t>
            </w:r>
            <w:r w:rsidR="00A00961" w:rsidRPr="00C75457">
              <w:t xml:space="preserve">дрес (местоположение): Витебская обл., г. Витебск, ул. </w:t>
            </w:r>
            <w:proofErr w:type="spellStart"/>
            <w:r w:rsidR="00A00961" w:rsidRPr="00C75457">
              <w:t>Мясникова</w:t>
            </w:r>
            <w:proofErr w:type="spellEnd"/>
            <w:r w:rsidR="00A00961" w:rsidRPr="00C75457">
              <w:t xml:space="preserve">, д.3, </w:t>
            </w:r>
          </w:p>
          <w:p w14:paraId="27AD4433" w14:textId="77777777" w:rsidR="007300D0" w:rsidRPr="00C75457" w:rsidRDefault="007300D0" w:rsidP="00A00961">
            <w:pPr>
              <w:jc w:val="both"/>
            </w:pPr>
            <w:r w:rsidRPr="00C75457">
              <w:t>О</w:t>
            </w:r>
            <w:r w:rsidR="00A00961" w:rsidRPr="00C75457">
              <w:t xml:space="preserve">бщая площадь 485,6 </w:t>
            </w:r>
            <w:proofErr w:type="spellStart"/>
            <w:proofErr w:type="gramStart"/>
            <w:r w:rsidR="00A00961" w:rsidRPr="00C75457">
              <w:t>кв.м</w:t>
            </w:r>
            <w:proofErr w:type="spellEnd"/>
            <w:proofErr w:type="gramEnd"/>
            <w:r w:rsidR="00A00961" w:rsidRPr="00C75457">
              <w:t xml:space="preserve">, </w:t>
            </w:r>
          </w:p>
          <w:p w14:paraId="0B8E50AD" w14:textId="77777777" w:rsidR="007300D0" w:rsidRPr="00C75457" w:rsidRDefault="007300D0" w:rsidP="00A00961">
            <w:pPr>
              <w:jc w:val="both"/>
            </w:pPr>
            <w:r w:rsidRPr="00C75457">
              <w:t>Н</w:t>
            </w:r>
            <w:r w:rsidR="00A00961" w:rsidRPr="00C75457">
              <w:t xml:space="preserve">аименование: арматурный цех, </w:t>
            </w:r>
          </w:p>
          <w:p w14:paraId="713A1893" w14:textId="1581785E" w:rsidR="00A00961" w:rsidRPr="00C75457" w:rsidRDefault="007300D0" w:rsidP="007300D0">
            <w:pPr>
              <w:jc w:val="both"/>
              <w:rPr>
                <w:color w:val="FF0000"/>
              </w:rPr>
            </w:pPr>
            <w:r w:rsidRPr="00C75457">
              <w:t>Н</w:t>
            </w:r>
            <w:r w:rsidR="00A00961" w:rsidRPr="00C75457">
              <w:t>азначение: зда</w:t>
            </w:r>
            <w:r w:rsidRPr="00C75457">
              <w:t>ние неустановленного назначения</w:t>
            </w:r>
          </w:p>
        </w:tc>
      </w:tr>
      <w:tr w:rsidR="00A00961" w:rsidRPr="00C75457" w14:paraId="2A30D5A5" w14:textId="77777777" w:rsidTr="00C75457">
        <w:trPr>
          <w:trHeight w:val="1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B874F" w14:textId="6E788894" w:rsidR="00A00961" w:rsidRPr="00C75457" w:rsidRDefault="007300D0" w:rsidP="00FF4E18">
            <w:pPr>
              <w:rPr>
                <w:color w:val="FF0000"/>
              </w:rPr>
            </w:pPr>
            <w:r w:rsidRPr="00C75457">
              <w:t>Капитальное строение инв. № 200/C-48701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E93CE9" w14:textId="77777777" w:rsidR="007300D0" w:rsidRPr="00C75457" w:rsidRDefault="007300D0" w:rsidP="00FF4E18">
            <w:r w:rsidRPr="00C75457">
              <w:t xml:space="preserve">Капитальное строение инв. № 200/C-48701, </w:t>
            </w:r>
          </w:p>
          <w:p w14:paraId="4D14F22B" w14:textId="77777777" w:rsidR="007300D0" w:rsidRPr="00C75457" w:rsidRDefault="007300D0" w:rsidP="00FF4E18">
            <w:r w:rsidRPr="00C75457">
              <w:t xml:space="preserve">Адрес (местоположение): Витебская обл., г. Витебск, ул. Мясникова,3А, </w:t>
            </w:r>
          </w:p>
          <w:p w14:paraId="51359EAA" w14:textId="77777777" w:rsidR="007300D0" w:rsidRPr="00C75457" w:rsidRDefault="007300D0" w:rsidP="00FF4E18">
            <w:r w:rsidRPr="00C75457">
              <w:t xml:space="preserve">Общая площадь 225,3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1201BBF1" w14:textId="77777777" w:rsidR="007300D0" w:rsidRPr="00C75457" w:rsidRDefault="007300D0" w:rsidP="00FF4E18">
            <w:r w:rsidRPr="00C75457">
              <w:t xml:space="preserve">Наименование: контора мастера, </w:t>
            </w:r>
          </w:p>
          <w:p w14:paraId="4C9909A7" w14:textId="77777777" w:rsidR="007300D0" w:rsidRPr="00C75457" w:rsidRDefault="007300D0" w:rsidP="00FF4E18">
            <w:r w:rsidRPr="00C75457">
              <w:t>Назначение: </w:t>
            </w:r>
            <w:proofErr w:type="gramStart"/>
            <w:r w:rsidRPr="00C75457">
              <w:t>здание</w:t>
            </w:r>
            <w:proofErr w:type="gramEnd"/>
            <w:r w:rsidRPr="00C75457">
              <w:t xml:space="preserve"> специализированное иного назначения, </w:t>
            </w:r>
          </w:p>
          <w:p w14:paraId="0FD2EF3E" w14:textId="709EBEFD" w:rsidR="00A00961" w:rsidRPr="00C75457" w:rsidRDefault="007300D0" w:rsidP="00FF4E18">
            <w:pPr>
              <w:rPr>
                <w:color w:val="FF0000"/>
              </w:rPr>
            </w:pPr>
            <w:r w:rsidRPr="00C75457">
              <w:t xml:space="preserve">Составные части и принадлежности: а-Пешеходная </w:t>
            </w:r>
            <w:proofErr w:type="spellStart"/>
            <w:r w:rsidRPr="00C75457">
              <w:t>часть,б</w:t>
            </w:r>
            <w:proofErr w:type="spellEnd"/>
            <w:r w:rsidRPr="00C75457">
              <w:t>-Забор</w:t>
            </w:r>
          </w:p>
        </w:tc>
      </w:tr>
      <w:tr w:rsidR="00A00961" w:rsidRPr="00C75457" w14:paraId="1722FC6D" w14:textId="77777777" w:rsidTr="00C75457">
        <w:trPr>
          <w:trHeight w:val="15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ED2D1" w14:textId="683B86FD" w:rsidR="00A00961" w:rsidRPr="00C75457" w:rsidRDefault="007300D0" w:rsidP="00FF4E18">
            <w:pPr>
              <w:rPr>
                <w:color w:val="FF0000"/>
              </w:rPr>
            </w:pPr>
            <w:r w:rsidRPr="00C75457">
              <w:t>Капитальное строение инв. № 200/C-75372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AF5EFD" w14:textId="77777777" w:rsidR="007300D0" w:rsidRPr="00C75457" w:rsidRDefault="007300D0" w:rsidP="007300D0">
            <w:pPr>
              <w:jc w:val="both"/>
            </w:pPr>
            <w:r w:rsidRPr="00C75457">
              <w:t xml:space="preserve">Капитальное строение инв. № 200/C-75372, </w:t>
            </w:r>
          </w:p>
          <w:p w14:paraId="4A5918EE" w14:textId="77777777" w:rsidR="007300D0" w:rsidRPr="00C75457" w:rsidRDefault="007300D0" w:rsidP="007300D0">
            <w:pPr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>, 3,</w:t>
            </w:r>
          </w:p>
          <w:p w14:paraId="29C001AF" w14:textId="571E47D6" w:rsidR="007300D0" w:rsidRPr="00C75457" w:rsidRDefault="007300D0" w:rsidP="007300D0">
            <w:pPr>
              <w:jc w:val="both"/>
            </w:pPr>
            <w:r w:rsidRPr="00C75457">
              <w:t xml:space="preserve">Наименование: пропарочная камера, </w:t>
            </w:r>
          </w:p>
          <w:p w14:paraId="408A5D1D" w14:textId="543EAA12" w:rsidR="00A00961" w:rsidRPr="00C75457" w:rsidRDefault="007300D0" w:rsidP="007300D0">
            <w:pPr>
              <w:jc w:val="both"/>
              <w:rPr>
                <w:color w:val="FF0000"/>
              </w:rPr>
            </w:pPr>
            <w:r w:rsidRPr="00C75457">
              <w:t xml:space="preserve">Назначение: Сооружение неустановленного назначения (Сооружение железобетонное пропарочной камеры. Объём заполнения - 160 </w:t>
            </w:r>
            <w:proofErr w:type="spellStart"/>
            <w:r w:rsidRPr="00C75457">
              <w:t>м.куб</w:t>
            </w:r>
            <w:proofErr w:type="spellEnd"/>
            <w:r w:rsidRPr="00C75457">
              <w:t>.)</w:t>
            </w:r>
          </w:p>
        </w:tc>
      </w:tr>
      <w:tr w:rsidR="00A00961" w:rsidRPr="00C75457" w14:paraId="320B1659" w14:textId="77777777" w:rsidTr="00C75457">
        <w:trPr>
          <w:trHeight w:val="1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430D3" w14:textId="447D43CE" w:rsidR="00A00961" w:rsidRPr="00C75457" w:rsidRDefault="007300D0" w:rsidP="00FF4E18">
            <w:pPr>
              <w:rPr>
                <w:color w:val="FF0000"/>
              </w:rPr>
            </w:pPr>
            <w:r w:rsidRPr="00C75457">
              <w:t>Капитальное строение инв. №, 200/C-75376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A7D757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№, 200/C-75376, </w:t>
            </w:r>
          </w:p>
          <w:p w14:paraId="74B498DA" w14:textId="7944F36B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>, 3,</w:t>
            </w:r>
          </w:p>
          <w:p w14:paraId="63E5717E" w14:textId="3A9B36BA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пропарочная камера, </w:t>
            </w:r>
          </w:p>
          <w:p w14:paraId="4EA1D8E8" w14:textId="34D115D0" w:rsidR="00A00961" w:rsidRPr="00C75457" w:rsidRDefault="007300D0" w:rsidP="007300D0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C75457">
              <w:t xml:space="preserve">Назначение: сооружение неустановленного назначения (Сооружение железобетонное пропарочной камеры. Объём заполнения - 316 </w:t>
            </w:r>
            <w:proofErr w:type="spellStart"/>
            <w:r w:rsidRPr="00C75457">
              <w:t>м.куб</w:t>
            </w:r>
            <w:proofErr w:type="spellEnd"/>
            <w:r w:rsidRPr="00C75457">
              <w:t>.)</w:t>
            </w:r>
          </w:p>
        </w:tc>
      </w:tr>
      <w:tr w:rsidR="00A00961" w:rsidRPr="00C75457" w14:paraId="679070F4" w14:textId="77777777" w:rsidTr="00C75457">
        <w:trPr>
          <w:trHeight w:val="15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F6E63" w14:textId="73A8B026" w:rsidR="00A00961" w:rsidRPr="00C75457" w:rsidRDefault="007300D0" w:rsidP="00FF4E18">
            <w:pPr>
              <w:rPr>
                <w:color w:val="FF0000"/>
              </w:rPr>
            </w:pPr>
            <w:r w:rsidRPr="00C75457">
              <w:t>Капитальное строение инв. № 200/C-76028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18F34C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200/C-76028, 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3, </w:t>
            </w:r>
          </w:p>
          <w:p w14:paraId="48D4B47C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мачта освещения, </w:t>
            </w:r>
          </w:p>
          <w:p w14:paraId="20A1E8A2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>Назначение: </w:t>
            </w:r>
            <w:proofErr w:type="gramStart"/>
            <w:r w:rsidRPr="00C75457">
              <w:t>сооружение</w:t>
            </w:r>
            <w:proofErr w:type="gramEnd"/>
            <w:r w:rsidRPr="00C75457">
              <w:t xml:space="preserve"> специализированное энергетики </w:t>
            </w:r>
          </w:p>
          <w:p w14:paraId="521AC1FA" w14:textId="09AD020C" w:rsidR="00A00961" w:rsidRPr="00C75457" w:rsidRDefault="007300D0" w:rsidP="007300D0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C75457">
              <w:t>Высота сооружения – 19,2 м</w:t>
            </w:r>
          </w:p>
        </w:tc>
      </w:tr>
      <w:tr w:rsidR="00A00961" w:rsidRPr="00C75457" w14:paraId="14BE01BF" w14:textId="77777777" w:rsidTr="008C300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86628" w14:textId="1CE907BF" w:rsidR="00A00961" w:rsidRPr="00C75457" w:rsidRDefault="007300D0" w:rsidP="00FF4E18">
            <w:pPr>
              <w:rPr>
                <w:color w:val="FF0000"/>
              </w:rPr>
            </w:pPr>
            <w:r w:rsidRPr="00C75457">
              <w:t>Капитальное строение инв. № 200/C-106803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E83D28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200/C-106803, 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3А/6, </w:t>
            </w:r>
          </w:p>
          <w:p w14:paraId="6401D77C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Общая площадь 122,8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378F9BF3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здание (строительная лаборатория), </w:t>
            </w:r>
          </w:p>
          <w:p w14:paraId="149DC2D5" w14:textId="77777777" w:rsidR="00792321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Назначение: здание неустановленного назначения, </w:t>
            </w:r>
          </w:p>
          <w:p w14:paraId="0DD3E327" w14:textId="00B4B250" w:rsidR="00A00961" w:rsidRPr="00C75457" w:rsidRDefault="00792321" w:rsidP="007300D0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C75457">
              <w:t>С</w:t>
            </w:r>
            <w:r w:rsidR="007300D0" w:rsidRPr="00C75457">
              <w:t>оставные части и принадлежности: тамбур</w:t>
            </w:r>
          </w:p>
        </w:tc>
      </w:tr>
      <w:tr w:rsidR="00A00961" w:rsidRPr="00C75457" w14:paraId="3E30DE7C" w14:textId="77777777" w:rsidTr="008C300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708E6" w14:textId="06A1EF3C" w:rsidR="00A00961" w:rsidRPr="00C75457" w:rsidRDefault="007300D0" w:rsidP="00FF4E18">
            <w:pPr>
              <w:rPr>
                <w:color w:val="FF0000"/>
              </w:rPr>
            </w:pPr>
            <w:r w:rsidRPr="00C75457">
              <w:lastRenderedPageBreak/>
              <w:t>Капитальное строение инв. № 200/C-501823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09D544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200/C-501823, 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3А/4, </w:t>
            </w:r>
          </w:p>
          <w:p w14:paraId="47F5A8AB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Общая площадь 122,9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0D0634A2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защитное сооружение с силосами, </w:t>
            </w:r>
          </w:p>
          <w:p w14:paraId="15023447" w14:textId="77777777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Назначение: сооружение неустановленного назначения, </w:t>
            </w:r>
          </w:p>
          <w:p w14:paraId="47DEFE68" w14:textId="0988405F" w:rsidR="007300D0" w:rsidRPr="00C75457" w:rsidRDefault="007300D0" w:rsidP="007300D0">
            <w:pPr>
              <w:pStyle w:val="a7"/>
              <w:spacing w:before="0" w:beforeAutospacing="0" w:after="0" w:afterAutospacing="0"/>
              <w:jc w:val="both"/>
            </w:pPr>
            <w:r w:rsidRPr="00C75457">
              <w:t>Составные части и принадлежности: А-Защитное сооружение, Б-Силос, Г-Силос, Д-Участок водопроводной сети, В-Участок линии электроснабжения</w:t>
            </w:r>
          </w:p>
          <w:p w14:paraId="2A6D4D07" w14:textId="77777777" w:rsidR="00A00961" w:rsidRPr="00C75457" w:rsidRDefault="00A00961" w:rsidP="00FF4E18">
            <w:pPr>
              <w:rPr>
                <w:color w:val="FF0000"/>
              </w:rPr>
            </w:pPr>
          </w:p>
        </w:tc>
      </w:tr>
      <w:tr w:rsidR="00A00961" w:rsidRPr="00C75457" w14:paraId="5AF963D4" w14:textId="77777777" w:rsidTr="00C75457">
        <w:trPr>
          <w:trHeight w:val="5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DB024" w14:textId="7CD2DD82" w:rsidR="00A00961" w:rsidRPr="00C75457" w:rsidRDefault="007300D0" w:rsidP="00FF4E18">
            <w:pPr>
              <w:rPr>
                <w:color w:val="FF0000"/>
              </w:rPr>
            </w:pPr>
            <w:r w:rsidRPr="00C75457">
              <w:t>Земельный участок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AFA219" w14:textId="0231B8B3" w:rsidR="001205BF" w:rsidRPr="00C75457" w:rsidRDefault="001205BF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Капитальные строения расположены на земельном участке с кадастровым номером 240100000002007923</w:t>
            </w:r>
          </w:p>
          <w:p w14:paraId="48875510" w14:textId="6FCB2F8D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Адрес (местоположение): Витебская обл., г. Витебск, ул. Мясникова,3А</w:t>
            </w:r>
          </w:p>
          <w:p w14:paraId="0F01CB2A" w14:textId="21A281DA" w:rsidR="00A0096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Площадь (га): 0.4752</w:t>
            </w:r>
          </w:p>
          <w:p w14:paraId="621BE77E" w14:textId="77777777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Целевое назначение земельного участка: Земельный участок для строительства и обслуживания административного здания, складского помещения и защитного сооружения с силосами</w:t>
            </w:r>
          </w:p>
          <w:p w14:paraId="638CAABB" w14:textId="77777777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иного назначения</w:t>
            </w:r>
          </w:p>
          <w:p w14:paraId="216839F9" w14:textId="77777777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</w:p>
          <w:p w14:paraId="1B66DEB1" w14:textId="4A0E4B36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Право постоянного пользования</w:t>
            </w:r>
          </w:p>
          <w:p w14:paraId="65704599" w14:textId="4B4FE6CD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Идентификационные сведения о правообладателе: Открытое акционерное общество "</w:t>
            </w:r>
            <w:proofErr w:type="spellStart"/>
            <w:r w:rsidRPr="00C75457">
              <w:t>Мостострой</w:t>
            </w:r>
            <w:proofErr w:type="spellEnd"/>
            <w:r w:rsidRPr="00C75457">
              <w:t xml:space="preserve">", УНП 100121122, г. Минск, пер. </w:t>
            </w:r>
            <w:proofErr w:type="spellStart"/>
            <w:r w:rsidRPr="00C75457">
              <w:t>Домашевский</w:t>
            </w:r>
            <w:proofErr w:type="spellEnd"/>
            <w:r w:rsidRPr="00C75457">
              <w:t>, 11, ком. 301</w:t>
            </w:r>
          </w:p>
          <w:p w14:paraId="1F2AE2EA" w14:textId="77777777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  <w:r w:rsidRPr="00C75457">
              <w:t>Доля: 1/1</w:t>
            </w:r>
          </w:p>
          <w:p w14:paraId="70D43106" w14:textId="77777777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</w:pPr>
          </w:p>
          <w:p w14:paraId="0B9B2C26" w14:textId="17699F3B" w:rsidR="00377951" w:rsidRPr="00C75457" w:rsidRDefault="00377951" w:rsidP="00377951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C75457">
              <w:t>Переход права на земельные участки осуществляется в соответствии с действующим законодательством Республики Беларусь</w:t>
            </w:r>
          </w:p>
        </w:tc>
      </w:tr>
      <w:tr w:rsidR="00A00961" w:rsidRPr="00C75457" w14:paraId="50E6600C" w14:textId="77777777" w:rsidTr="00C75457">
        <w:trPr>
          <w:trHeight w:val="1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7A695" w14:textId="0E073D60" w:rsidR="00A00961" w:rsidRPr="00C75457" w:rsidRDefault="00792321" w:rsidP="00FF4E18">
            <w:pPr>
              <w:rPr>
                <w:color w:val="FF0000"/>
              </w:rPr>
            </w:pPr>
            <w:r w:rsidRPr="00C75457">
              <w:t>Капитальное строение инв. № 200/C-48698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1E89B5" w14:textId="77777777" w:rsidR="00792321" w:rsidRPr="00C75457" w:rsidRDefault="00792321" w:rsidP="00792321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200/C-48698, </w:t>
            </w:r>
          </w:p>
          <w:p w14:paraId="29DC7701" w14:textId="77777777" w:rsidR="00792321" w:rsidRPr="00C75457" w:rsidRDefault="00792321" w:rsidP="00792321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д.3, </w:t>
            </w:r>
          </w:p>
          <w:p w14:paraId="49C5D2F4" w14:textId="77777777" w:rsidR="00792321" w:rsidRPr="00C75457" w:rsidRDefault="00792321" w:rsidP="00792321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Общая площадь 74,4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5B6DF733" w14:textId="77777777" w:rsidR="00792321" w:rsidRPr="00C75457" w:rsidRDefault="00792321" w:rsidP="00792321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столярная мастерская, </w:t>
            </w:r>
          </w:p>
          <w:p w14:paraId="3D1E5D19" w14:textId="3F4E82AD" w:rsidR="00A00961" w:rsidRPr="00C75457" w:rsidRDefault="00792321" w:rsidP="00792321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C75457">
              <w:t>Назначение: здание специализированное для обработки древесины и производства изделий из дерева, включая мебель</w:t>
            </w:r>
          </w:p>
        </w:tc>
      </w:tr>
      <w:tr w:rsidR="00A00961" w:rsidRPr="00C75457" w14:paraId="56E1CF20" w14:textId="77777777" w:rsidTr="00C75457">
        <w:trPr>
          <w:trHeight w:val="1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D8281" w14:textId="39961C8F" w:rsidR="00A00961" w:rsidRPr="00C75457" w:rsidRDefault="00792321" w:rsidP="00FF4E18">
            <w:pPr>
              <w:rPr>
                <w:color w:val="FF0000"/>
              </w:rPr>
            </w:pPr>
            <w:r w:rsidRPr="00C75457">
              <w:t>Капитальное строение инв. № 200/C-48696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3CB988" w14:textId="77777777" w:rsidR="00792321" w:rsidRPr="00C75457" w:rsidRDefault="00792321" w:rsidP="00FF4E18">
            <w:r w:rsidRPr="00C75457">
              <w:t xml:space="preserve">Капитальное строение инв. № 200/C-48696, </w:t>
            </w:r>
          </w:p>
          <w:p w14:paraId="0A319A59" w14:textId="77777777" w:rsidR="00792321" w:rsidRPr="00C75457" w:rsidRDefault="00792321" w:rsidP="00FF4E18"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д.3, </w:t>
            </w:r>
          </w:p>
          <w:p w14:paraId="3B5B1A8D" w14:textId="77777777" w:rsidR="00792321" w:rsidRPr="00C75457" w:rsidRDefault="00792321" w:rsidP="00FF4E18">
            <w:r w:rsidRPr="00C75457">
              <w:t xml:space="preserve">Общая площадь 69,5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46D57A13" w14:textId="77777777" w:rsidR="00792321" w:rsidRPr="00C75457" w:rsidRDefault="00792321" w:rsidP="00FF4E18">
            <w:r w:rsidRPr="00C75457">
              <w:t xml:space="preserve">Наименование: гаражи, </w:t>
            </w:r>
          </w:p>
          <w:p w14:paraId="57A45871" w14:textId="5DCE2CA5" w:rsidR="00A00961" w:rsidRPr="00C75457" w:rsidRDefault="00792321" w:rsidP="00792321">
            <w:pPr>
              <w:rPr>
                <w:color w:val="FF0000"/>
              </w:rPr>
            </w:pPr>
            <w:r w:rsidRPr="00C75457">
              <w:t>Назначение: здание специализированное автомобильного транспорта</w:t>
            </w:r>
          </w:p>
        </w:tc>
      </w:tr>
      <w:tr w:rsidR="00A00961" w:rsidRPr="00C75457" w14:paraId="34DEE955" w14:textId="77777777" w:rsidTr="00C75457">
        <w:trPr>
          <w:trHeight w:val="2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9F175" w14:textId="6019A2B0" w:rsidR="00A00961" w:rsidRPr="00C75457" w:rsidRDefault="00792321" w:rsidP="00FF4E18">
            <w:pPr>
              <w:rPr>
                <w:color w:val="FF0000"/>
              </w:rPr>
            </w:pPr>
            <w:r w:rsidRPr="00C75457">
              <w:t>Капитальное строение инв. № 200/C-48693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766DB8" w14:textId="77777777" w:rsidR="00792321" w:rsidRPr="00C75457" w:rsidRDefault="00792321" w:rsidP="00FF4E18">
            <w:r w:rsidRPr="00C75457">
              <w:t xml:space="preserve">Капитальное строение инв. № 200/C-48693, </w:t>
            </w:r>
          </w:p>
          <w:p w14:paraId="17FD5FFD" w14:textId="77777777" w:rsidR="00792321" w:rsidRPr="00C75457" w:rsidRDefault="00792321" w:rsidP="00FF4E18"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д.3, </w:t>
            </w:r>
          </w:p>
          <w:p w14:paraId="142202D8" w14:textId="77777777" w:rsidR="00792321" w:rsidRPr="00C75457" w:rsidRDefault="00792321" w:rsidP="00FF4E18">
            <w:r w:rsidRPr="00C75457">
              <w:t xml:space="preserve">Общая площадь 657,9 </w:t>
            </w:r>
            <w:proofErr w:type="spellStart"/>
            <w:proofErr w:type="gramStart"/>
            <w:r w:rsidRPr="00C75457">
              <w:t>кв.м</w:t>
            </w:r>
            <w:proofErr w:type="spellEnd"/>
            <w:proofErr w:type="gramEnd"/>
            <w:r w:rsidRPr="00C75457">
              <w:t xml:space="preserve">, </w:t>
            </w:r>
          </w:p>
          <w:p w14:paraId="45A310E0" w14:textId="77777777" w:rsidR="00792321" w:rsidRPr="00C75457" w:rsidRDefault="00792321" w:rsidP="00FF4E18">
            <w:r w:rsidRPr="00C75457">
              <w:t xml:space="preserve">Наименование: административный корпус, </w:t>
            </w:r>
          </w:p>
          <w:p w14:paraId="16EE9C7D" w14:textId="77777777" w:rsidR="00792321" w:rsidRPr="00C75457" w:rsidRDefault="00792321" w:rsidP="00FF4E18">
            <w:r w:rsidRPr="00C75457">
              <w:t xml:space="preserve">Назначение: здание административно-хозяйственное, </w:t>
            </w:r>
          </w:p>
          <w:p w14:paraId="5AC0E35A" w14:textId="6FA0B59B" w:rsidR="00A00961" w:rsidRPr="00C75457" w:rsidRDefault="00792321" w:rsidP="00FF4E18">
            <w:pPr>
              <w:rPr>
                <w:color w:val="FF0000"/>
              </w:rPr>
            </w:pPr>
            <w:r w:rsidRPr="00C75457">
              <w:t>Составные части и принадлежности: а-</w:t>
            </w:r>
            <w:proofErr w:type="spellStart"/>
            <w:r w:rsidRPr="00C75457">
              <w:t>Забор,б</w:t>
            </w:r>
            <w:proofErr w:type="spellEnd"/>
            <w:r w:rsidRPr="00C75457">
              <w:t>-</w:t>
            </w:r>
            <w:proofErr w:type="spellStart"/>
            <w:r w:rsidRPr="00C75457">
              <w:t>Калитка,в</w:t>
            </w:r>
            <w:proofErr w:type="spellEnd"/>
            <w:r w:rsidRPr="00C75457">
              <w:t>-</w:t>
            </w:r>
            <w:proofErr w:type="spellStart"/>
            <w:r w:rsidRPr="00C75457">
              <w:t>Ворота,г</w:t>
            </w:r>
            <w:proofErr w:type="spellEnd"/>
            <w:r w:rsidRPr="00C75457">
              <w:t>-Проезжая часть</w:t>
            </w:r>
          </w:p>
        </w:tc>
      </w:tr>
      <w:tr w:rsidR="00A00961" w:rsidRPr="00C75457" w14:paraId="72B5F432" w14:textId="77777777" w:rsidTr="008C300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28770" w14:textId="28A6B58B" w:rsidR="00A00961" w:rsidRPr="00C75457" w:rsidRDefault="00792321" w:rsidP="00FF4E18">
            <w:pPr>
              <w:rPr>
                <w:color w:val="FF0000"/>
              </w:rPr>
            </w:pPr>
            <w:r w:rsidRPr="00C75457">
              <w:t>Капитальное строение инв. № 200/C-76025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C48593" w14:textId="77777777" w:rsidR="00792321" w:rsidRPr="00C75457" w:rsidRDefault="00792321" w:rsidP="00FF4E18">
            <w:r w:rsidRPr="00C75457">
              <w:t xml:space="preserve">Капитальное строение инв. № 200/C-76025, </w:t>
            </w:r>
          </w:p>
          <w:p w14:paraId="4039342A" w14:textId="77777777" w:rsidR="00792321" w:rsidRPr="00C75457" w:rsidRDefault="00792321" w:rsidP="00FF4E18"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3, Наименование: мачта освещения, </w:t>
            </w:r>
          </w:p>
          <w:p w14:paraId="20B7C22E" w14:textId="77777777" w:rsidR="00A00961" w:rsidRDefault="00792321" w:rsidP="00FF4E18">
            <w:r w:rsidRPr="00C75457">
              <w:t>Назначение: </w:t>
            </w:r>
            <w:proofErr w:type="gramStart"/>
            <w:r w:rsidRPr="00C75457">
              <w:t>сооружение</w:t>
            </w:r>
            <w:proofErr w:type="gramEnd"/>
            <w:r w:rsidRPr="00C75457">
              <w:t xml:space="preserve"> специализированное энергетики (высота сооружения - 19.2 м.)</w:t>
            </w:r>
          </w:p>
          <w:p w14:paraId="37F2A523" w14:textId="3F404C31" w:rsidR="00C75457" w:rsidRPr="00C75457" w:rsidRDefault="00C75457" w:rsidP="00FF4E18">
            <w:pPr>
              <w:rPr>
                <w:color w:val="FF0000"/>
              </w:rPr>
            </w:pPr>
          </w:p>
        </w:tc>
      </w:tr>
      <w:tr w:rsidR="00792321" w:rsidRPr="00C75457" w14:paraId="748AD788" w14:textId="77777777" w:rsidTr="008C300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69AB2" w14:textId="1F1F3456" w:rsidR="00792321" w:rsidRPr="00C75457" w:rsidRDefault="00792321" w:rsidP="00FF4E18">
            <w:r w:rsidRPr="00C75457">
              <w:lastRenderedPageBreak/>
              <w:t>Земельный участок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B56946" w14:textId="1FCA9873" w:rsidR="00792321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Капитальные строения расположены на </w:t>
            </w:r>
            <w:r w:rsidR="00A85FCD" w:rsidRPr="00C75457">
              <w:t>земельном</w:t>
            </w:r>
            <w:r w:rsidRPr="00C75457">
              <w:t xml:space="preserve"> участке с кадастровым </w:t>
            </w:r>
            <w:r w:rsidR="00A85FCD" w:rsidRPr="00C75457">
              <w:t>номером</w:t>
            </w:r>
            <w:r w:rsidRPr="00C75457">
              <w:t>:</w:t>
            </w:r>
            <w:r w:rsidR="00792321" w:rsidRPr="00C75457">
              <w:t> 240100000002000104</w:t>
            </w:r>
          </w:p>
          <w:p w14:paraId="1A946857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>, 3</w:t>
            </w:r>
          </w:p>
          <w:p w14:paraId="4A739723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Площадь (га): 0.4078</w:t>
            </w:r>
          </w:p>
          <w:p w14:paraId="4F7A0922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Целевое назначение земельного участка: Под административное здание и складские помещения</w:t>
            </w:r>
          </w:p>
          <w:p w14:paraId="17BD3B04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Назначение земельного участка в соответствии с единой классификацией назначения объектов недвижимого имущества: Земельный участок для размещения объектов административного и (или) административно-торгового назначения</w:t>
            </w:r>
          </w:p>
          <w:p w14:paraId="0BADFC86" w14:textId="477A328F" w:rsidR="00792321" w:rsidRPr="00C75457" w:rsidRDefault="00792321" w:rsidP="00792321"/>
          <w:p w14:paraId="0F0163A3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Право постоянного пользования</w:t>
            </w:r>
          </w:p>
          <w:p w14:paraId="43581405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Описание права, ограничения (обременения) прав: дополнительных сведений нет</w:t>
            </w:r>
          </w:p>
          <w:p w14:paraId="2504D950" w14:textId="41E8921A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Идентификационные сведения о правообладателе: Открытое акционерное общество "</w:t>
            </w:r>
            <w:proofErr w:type="spellStart"/>
            <w:r w:rsidRPr="00C75457">
              <w:t>Мостострой</w:t>
            </w:r>
            <w:proofErr w:type="spellEnd"/>
            <w:r w:rsidRPr="00C75457">
              <w:t xml:space="preserve">", УНП 100121122, г. Минск, пер. </w:t>
            </w:r>
            <w:proofErr w:type="spellStart"/>
            <w:r w:rsidRPr="00C75457">
              <w:t>Домашевский</w:t>
            </w:r>
            <w:proofErr w:type="spellEnd"/>
            <w:r w:rsidRPr="00C75457">
              <w:t>, 11, ком. 301</w:t>
            </w:r>
          </w:p>
          <w:p w14:paraId="46118F34" w14:textId="77777777" w:rsidR="00792321" w:rsidRPr="00C75457" w:rsidRDefault="00792321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Доля: 1/1</w:t>
            </w:r>
          </w:p>
          <w:p w14:paraId="0809A1A4" w14:textId="77777777" w:rsidR="00792321" w:rsidRPr="00C75457" w:rsidRDefault="00792321" w:rsidP="00FF4E18"/>
        </w:tc>
      </w:tr>
      <w:tr w:rsidR="000A1EA9" w:rsidRPr="00C75457" w14:paraId="1163DDE7" w14:textId="77777777" w:rsidTr="00C75457">
        <w:trPr>
          <w:trHeight w:val="1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61945" w14:textId="24C77FD1" w:rsidR="000A1EA9" w:rsidRPr="00C75457" w:rsidRDefault="000A1EA9" w:rsidP="00FF4E18">
            <w:r w:rsidRPr="00C75457">
              <w:t>Капитальное строение инв. № 200/C-75380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F25C54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200/C-75380, </w:t>
            </w:r>
          </w:p>
          <w:p w14:paraId="2979DB76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3, Протяженность 292,2 м, </w:t>
            </w:r>
          </w:p>
          <w:p w14:paraId="1E2241D3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водопроводная сеть, </w:t>
            </w:r>
          </w:p>
          <w:p w14:paraId="3E244B27" w14:textId="5B094868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Назначение: сооружение специализированное водохозяйственного назначения</w:t>
            </w:r>
          </w:p>
        </w:tc>
      </w:tr>
      <w:tr w:rsidR="000A1EA9" w:rsidRPr="00C75457" w14:paraId="0F5EE6B8" w14:textId="77777777" w:rsidTr="00C75457">
        <w:trPr>
          <w:trHeight w:val="15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C9CEF" w14:textId="765E1092" w:rsidR="000A1EA9" w:rsidRPr="00C75457" w:rsidRDefault="000A1EA9" w:rsidP="00FF4E18">
            <w:r w:rsidRPr="00C75457">
              <w:t>Капитальное строение инв. № 200/C-75392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8ADBE1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Капитальное строение инв. № 200/C-75392, адрес (местоположение): Витебская обл., г. Витебск, ул. </w:t>
            </w:r>
            <w:proofErr w:type="spellStart"/>
            <w:r w:rsidRPr="00C75457">
              <w:t>Мясникова</w:t>
            </w:r>
            <w:proofErr w:type="spellEnd"/>
            <w:r w:rsidRPr="00C75457">
              <w:t xml:space="preserve">, 3, </w:t>
            </w:r>
          </w:p>
          <w:p w14:paraId="06183238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Протяженность 201,1 м, </w:t>
            </w:r>
          </w:p>
          <w:p w14:paraId="7D17D09B" w14:textId="77777777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 xml:space="preserve">Наименование: тепловая сеть, </w:t>
            </w:r>
          </w:p>
          <w:p w14:paraId="3FED583D" w14:textId="7ECC8F35" w:rsidR="000A1EA9" w:rsidRPr="00C75457" w:rsidRDefault="000A1EA9" w:rsidP="000A1EA9">
            <w:pPr>
              <w:pStyle w:val="a7"/>
              <w:spacing w:before="0" w:beforeAutospacing="0" w:after="0" w:afterAutospacing="0"/>
              <w:jc w:val="both"/>
            </w:pPr>
            <w:r w:rsidRPr="00C75457">
              <w:t>Назначение: сооружение специализированное энергетики</w:t>
            </w:r>
          </w:p>
        </w:tc>
      </w:tr>
      <w:tr w:rsidR="00BB70A5" w:rsidRPr="00C75457" w14:paraId="34623DAD" w14:textId="77777777" w:rsidTr="00C75457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9146F" w14:textId="77777777" w:rsidR="00BB70A5" w:rsidRPr="00C75457" w:rsidRDefault="00BB70A5" w:rsidP="00255184">
            <w:pPr>
              <w:rPr>
                <w:color w:val="000000"/>
              </w:rPr>
            </w:pPr>
            <w:r w:rsidRPr="00C75457">
              <w:rPr>
                <w:color w:val="000000"/>
              </w:rPr>
              <w:t>Начальная цена продажи</w:t>
            </w:r>
          </w:p>
          <w:p w14:paraId="714193A7" w14:textId="77777777" w:rsidR="00BB70A5" w:rsidRPr="00C75457" w:rsidRDefault="00BB70A5" w:rsidP="00255184">
            <w:pPr>
              <w:jc w:val="center"/>
              <w:rPr>
                <w:color w:val="FF0000"/>
              </w:rPr>
            </w:pPr>
            <w:r w:rsidRPr="00C75457">
              <w:rPr>
                <w:color w:val="000000"/>
              </w:rPr>
              <w:t xml:space="preserve"> с учетом НДС 20%,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2B40E" w14:textId="2DB11A6E" w:rsidR="00BB70A5" w:rsidRPr="00C75457" w:rsidRDefault="00BB70A5" w:rsidP="000A1EA9">
            <w:pPr>
              <w:jc w:val="both"/>
              <w:rPr>
                <w:color w:val="FF0000"/>
              </w:rPr>
            </w:pPr>
            <w:r w:rsidRPr="00C75457">
              <w:rPr>
                <w:b/>
                <w:iCs/>
                <w:color w:val="000000"/>
              </w:rPr>
              <w:t xml:space="preserve"> </w:t>
            </w:r>
            <w:r w:rsidR="000A1EA9" w:rsidRPr="00C75457">
              <w:rPr>
                <w:b/>
                <w:iCs/>
                <w:color w:val="000000"/>
              </w:rPr>
              <w:t>1 204 148,40 (Один миллион двести четыре тысячи сто сорок восемь рублей 40 копеек)</w:t>
            </w:r>
          </w:p>
        </w:tc>
      </w:tr>
      <w:tr w:rsidR="00BB70A5" w:rsidRPr="00C75457" w14:paraId="19E381E6" w14:textId="77777777" w:rsidTr="008C300E">
        <w:trPr>
          <w:trHeight w:val="7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4DF5A" w14:textId="77777777" w:rsidR="00BB70A5" w:rsidRPr="00C75457" w:rsidRDefault="00BB70A5" w:rsidP="00255184">
            <w:pPr>
              <w:rPr>
                <w:color w:val="FF0000"/>
              </w:rPr>
            </w:pPr>
            <w:r w:rsidRPr="00C75457">
              <w:t>Сумма задатка, руб.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960CD" w14:textId="6601617D" w:rsidR="00BB70A5" w:rsidRPr="00C75457" w:rsidRDefault="000A1EA9" w:rsidP="000A1EA9">
            <w:pPr>
              <w:rPr>
                <w:color w:val="FF0000"/>
              </w:rPr>
            </w:pPr>
            <w:r w:rsidRPr="00C75457">
              <w:rPr>
                <w:b/>
                <w:iCs/>
                <w:color w:val="000000"/>
              </w:rPr>
              <w:t>120 414,84 (Сто двадцать тысяч четыреста четырнадцать рублей 84 копейки)</w:t>
            </w:r>
          </w:p>
        </w:tc>
      </w:tr>
      <w:tr w:rsidR="00FF4E18" w:rsidRPr="00C75457" w14:paraId="15D42359" w14:textId="77777777" w:rsidTr="008C300E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FF4E18" w:rsidRPr="00C75457" w:rsidRDefault="00FF4E18" w:rsidP="004503E8">
            <w:r w:rsidRPr="00C75457">
              <w:t>Шаг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1C686" w14:textId="77777777" w:rsidR="00FF4E18" w:rsidRPr="00C75457" w:rsidRDefault="00FF4E18" w:rsidP="00FF4E18"/>
          <w:p w14:paraId="6ADD092E" w14:textId="2879C0AF" w:rsidR="00FF4E18" w:rsidRPr="00C75457" w:rsidRDefault="00FF4E18" w:rsidP="00FF4E18">
            <w:r w:rsidRPr="00C75457">
              <w:t>От 5 до 15 % устанавливается комиссией и объявляется участникам до проведения торгов</w:t>
            </w:r>
          </w:p>
          <w:p w14:paraId="48A5A5BD" w14:textId="2BBF744A" w:rsidR="00FF4E18" w:rsidRPr="00C75457" w:rsidRDefault="00FF4E18" w:rsidP="00FF4E18"/>
        </w:tc>
      </w:tr>
      <w:tr w:rsidR="00FF4E18" w:rsidRPr="00C75457" w14:paraId="52EFB58C" w14:textId="77777777" w:rsidTr="00C75457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FF4E18" w:rsidRPr="00C75457" w:rsidRDefault="00FF4E18" w:rsidP="004503E8">
            <w:r w:rsidRPr="00C75457">
              <w:t>Реквизиты для перечисления задатка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FED7D" w14:textId="77777777" w:rsidR="00FF4E18" w:rsidRPr="00C75457" w:rsidRDefault="00FF4E18" w:rsidP="00FF4E18">
            <w:r w:rsidRPr="00C75457">
              <w:t xml:space="preserve">р/с BY61BAPB30125326400100000000 </w:t>
            </w:r>
          </w:p>
          <w:p w14:paraId="2A59FBD6" w14:textId="77777777" w:rsidR="00FF4E18" w:rsidRPr="00C75457" w:rsidRDefault="00FF4E18" w:rsidP="00FF4E18">
            <w:r w:rsidRPr="00C75457">
              <w:t>ОАО «</w:t>
            </w:r>
            <w:proofErr w:type="spellStart"/>
            <w:r w:rsidRPr="00C75457">
              <w:t>Белагропромбанк</w:t>
            </w:r>
            <w:proofErr w:type="spellEnd"/>
            <w:r w:rsidRPr="00C75457">
              <w:t xml:space="preserve">», г. Минск, БИК BAPBBY2X. Получатель - Витебский филиал РУП «Институт недвижимости и оценки», </w:t>
            </w:r>
          </w:p>
          <w:p w14:paraId="158B8300" w14:textId="77777777" w:rsidR="00FF4E18" w:rsidRPr="00C75457" w:rsidRDefault="00FF4E18" w:rsidP="00FF4E18">
            <w:r w:rsidRPr="00C75457">
              <w:t xml:space="preserve">УНП 300999546, назначение платежа – задаток за участие в аукционе, </w:t>
            </w:r>
          </w:p>
          <w:p w14:paraId="521A3853" w14:textId="6364EE31" w:rsidR="00FF4E18" w:rsidRPr="00C75457" w:rsidRDefault="00FF4E18" w:rsidP="008C300E">
            <w:pPr>
              <w:rPr>
                <w:iCs/>
              </w:rPr>
            </w:pPr>
            <w:r w:rsidRPr="00C75457">
              <w:t>код платежа - 40901</w:t>
            </w:r>
          </w:p>
        </w:tc>
      </w:tr>
      <w:tr w:rsidR="00FF4E18" w:rsidRPr="00C75457" w14:paraId="0911ABBD" w14:textId="77777777" w:rsidTr="00C75457">
        <w:trPr>
          <w:trHeight w:val="1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FF4E18" w:rsidRPr="00C75457" w:rsidRDefault="00FF4E18" w:rsidP="004503E8">
            <w:r w:rsidRPr="00C75457">
              <w:t xml:space="preserve">Место, дата и время окончания приема заявлений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008753B6" w:rsidR="00FF4E18" w:rsidRPr="00C75457" w:rsidRDefault="00FF4E18" w:rsidP="00FF4E18">
            <w:pPr>
              <w:ind w:right="34"/>
              <w:jc w:val="both"/>
            </w:pPr>
            <w:r w:rsidRPr="00C75457">
              <w:t xml:space="preserve">Заявления и документы на участие в аукционе принимаются в рабочие дни с 8.30 до 17.00, в пятницу до 16.00, по </w:t>
            </w:r>
            <w:r w:rsidR="00BD1812">
              <w:t>29.03.2024</w:t>
            </w:r>
            <w:r w:rsidR="000A1EA9" w:rsidRPr="00C75457">
              <w:t xml:space="preserve"> до 12.00</w:t>
            </w:r>
            <w:r w:rsidRPr="00C75457">
              <w:t xml:space="preserve"> по адресу: Витебск, ул. Свидинского, 4. </w:t>
            </w:r>
          </w:p>
          <w:p w14:paraId="10E05460" w14:textId="778AF42F" w:rsidR="00FF4E18" w:rsidRPr="00C75457" w:rsidRDefault="00FF4E18" w:rsidP="00B305B2">
            <w:pPr>
              <w:jc w:val="both"/>
              <w:rPr>
                <w:i/>
                <w:iCs/>
              </w:rPr>
            </w:pPr>
            <w:r w:rsidRPr="00C75457">
              <w:t xml:space="preserve">Заключительная регистрация участников </w:t>
            </w:r>
            <w:r w:rsidR="00BD1812" w:rsidRPr="00BD1812">
              <w:rPr>
                <w:color w:val="0070C0"/>
              </w:rPr>
              <w:t xml:space="preserve">29.03.2024 </w:t>
            </w:r>
            <w:r w:rsidRPr="00C75457">
              <w:t xml:space="preserve">с </w:t>
            </w:r>
            <w:r w:rsidR="000A1EA9" w:rsidRPr="00C75457">
              <w:t>14</w:t>
            </w:r>
            <w:r w:rsidRPr="00C75457">
              <w:t>.30 до 1</w:t>
            </w:r>
            <w:r w:rsidR="000A1EA9" w:rsidRPr="00C75457">
              <w:t>5</w:t>
            </w:r>
            <w:r w:rsidRPr="00C75457">
              <w:t>.00 по месту проведения аукциона</w:t>
            </w:r>
            <w:r w:rsidR="00B305B2">
              <w:t xml:space="preserve">. </w:t>
            </w:r>
          </w:p>
        </w:tc>
      </w:tr>
      <w:tr w:rsidR="00FF4E18" w:rsidRPr="00C75457" w14:paraId="06D0B5C9" w14:textId="77777777" w:rsidTr="00C75457">
        <w:trPr>
          <w:trHeight w:val="1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FF4E18" w:rsidRPr="00C75457" w:rsidRDefault="00FF4E18" w:rsidP="004503E8">
            <w:r w:rsidRPr="00C75457">
              <w:lastRenderedPageBreak/>
              <w:t>Сведения о продавце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23E67" w14:textId="6519D7ED" w:rsidR="00FF4E18" w:rsidRPr="00C75457" w:rsidRDefault="000A1EA9" w:rsidP="000A1EA9">
            <w:pPr>
              <w:rPr>
                <w:i/>
                <w:iCs/>
              </w:rPr>
            </w:pPr>
            <w:r w:rsidRPr="00C75457">
              <w:t xml:space="preserve">Открытое акционерное общество «МОСТОСТРОЙ» филиал «Мостостроительное управление № 5», </w:t>
            </w:r>
            <w:r w:rsidRPr="00C75457">
              <w:rPr>
                <w:bCs/>
                <w:iCs/>
              </w:rPr>
              <w:t xml:space="preserve">УНП 300229757, адрес: </w:t>
            </w:r>
            <w:r w:rsidRPr="00C75457">
              <w:t xml:space="preserve">210034, </w:t>
            </w:r>
            <w:r w:rsidR="00C75457">
              <w:t xml:space="preserve">    </w:t>
            </w:r>
            <w:r w:rsidRPr="00C75457">
              <w:t xml:space="preserve">г. Витебск, ул. Ленинградская, 136, А, тел. 80212 64-70-97, </w:t>
            </w:r>
            <w:r w:rsidR="00C75457">
              <w:t xml:space="preserve">                      </w:t>
            </w:r>
            <w:r w:rsidRPr="00C75457">
              <w:rPr>
                <w:lang w:val="en-US"/>
              </w:rPr>
              <w:t>e</w:t>
            </w:r>
            <w:r w:rsidRPr="00C75457">
              <w:t>-</w:t>
            </w:r>
            <w:r w:rsidRPr="00C75457">
              <w:rPr>
                <w:lang w:val="en-US"/>
              </w:rPr>
              <w:t>mail</w:t>
            </w:r>
            <w:r w:rsidRPr="00C75457">
              <w:t xml:space="preserve">: </w:t>
            </w:r>
            <w:proofErr w:type="spellStart"/>
            <w:r w:rsidRPr="00C75457">
              <w:rPr>
                <w:lang w:val="en-US"/>
              </w:rPr>
              <w:t>msu</w:t>
            </w:r>
            <w:proofErr w:type="spellEnd"/>
            <w:r w:rsidRPr="00C75457">
              <w:t>5_</w:t>
            </w:r>
            <w:proofErr w:type="spellStart"/>
            <w:r w:rsidRPr="00C75457">
              <w:rPr>
                <w:lang w:val="en-US"/>
              </w:rPr>
              <w:t>ppo</w:t>
            </w:r>
            <w:proofErr w:type="spellEnd"/>
            <w:r w:rsidRPr="00C75457">
              <w:t>@</w:t>
            </w:r>
            <w:r w:rsidRPr="00C75457">
              <w:rPr>
                <w:lang w:val="en-US"/>
              </w:rPr>
              <w:t>mail</w:t>
            </w:r>
            <w:r w:rsidRPr="00C75457">
              <w:t>.</w:t>
            </w:r>
            <w:proofErr w:type="spellStart"/>
            <w:r w:rsidRPr="00C75457">
              <w:rPr>
                <w:lang w:val="en-US"/>
              </w:rPr>
              <w:t>ru</w:t>
            </w:r>
            <w:proofErr w:type="spellEnd"/>
          </w:p>
        </w:tc>
      </w:tr>
      <w:tr w:rsidR="00FF4E18" w:rsidRPr="00C75457" w14:paraId="7DEB70EA" w14:textId="77777777" w:rsidTr="00E879F7">
        <w:trPr>
          <w:trHeight w:val="17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FF4E18" w:rsidRPr="00C75457" w:rsidRDefault="00FF4E18" w:rsidP="004503E8">
            <w:r w:rsidRPr="00C75457">
              <w:t>Сведения об организаторе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214304" w14:textId="77777777" w:rsidR="00C75457" w:rsidRDefault="00C75457" w:rsidP="00FF4E18">
            <w:pPr>
              <w:ind w:right="34"/>
              <w:jc w:val="both"/>
            </w:pPr>
          </w:p>
          <w:p w14:paraId="4F845EDE" w14:textId="0BBB7FC4" w:rsidR="00FF4E18" w:rsidRPr="00C75457" w:rsidRDefault="00FF4E18" w:rsidP="00FF4E18">
            <w:pPr>
              <w:ind w:right="34"/>
              <w:jc w:val="both"/>
              <w:rPr>
                <w:rFonts w:ascii="Roboto" w:hAnsi="Roboto"/>
                <w:b/>
                <w:bCs/>
                <w:shd w:val="clear" w:color="auto" w:fill="F4F4F4"/>
              </w:rPr>
            </w:pPr>
            <w:r w:rsidRPr="00C75457">
              <w:t xml:space="preserve">Витебский филиал РУП «Институт недвижимости и оценки», г. Витебск                         ул. Свидинского, 4, 210016, УНП 300999546, </w:t>
            </w:r>
            <w:r w:rsidRPr="00C75457">
              <w:rPr>
                <w:rFonts w:ascii="Roboto" w:hAnsi="Roboto"/>
                <w:b/>
                <w:bCs/>
                <w:shd w:val="clear" w:color="auto" w:fill="F4F4F4"/>
              </w:rPr>
              <w:t xml:space="preserve"> </w:t>
            </w:r>
          </w:p>
          <w:p w14:paraId="243852F3" w14:textId="77777777" w:rsidR="00FF4E18" w:rsidRPr="00C75457" w:rsidRDefault="00FF4E18" w:rsidP="00FF4E18">
            <w:pPr>
              <w:ind w:right="34"/>
              <w:jc w:val="both"/>
            </w:pPr>
            <w:r w:rsidRPr="00C75457">
              <w:t>тел. 8 0212 366-366, 365-365- 365-495, 29 591 00 02, 29 384 24 05</w:t>
            </w:r>
          </w:p>
          <w:p w14:paraId="34ADCEE8" w14:textId="77777777" w:rsidR="00C75457" w:rsidRDefault="00FF4E18" w:rsidP="00C75457">
            <w:pPr>
              <w:ind w:right="34"/>
              <w:jc w:val="both"/>
            </w:pPr>
            <w:r w:rsidRPr="00C75457">
              <w:rPr>
                <w:b/>
                <w:bCs/>
              </w:rPr>
              <w:t>Формы заявлений и соглашения можно предварительно запросить у Организатора аукциона по электронной почте </w:t>
            </w:r>
            <w:hyperlink r:id="rId5" w:history="1">
              <w:r w:rsidRPr="00C75457">
                <w:t>vitebsk@ino.by</w:t>
              </w:r>
            </w:hyperlink>
          </w:p>
          <w:p w14:paraId="1FD30820" w14:textId="0782817A" w:rsidR="00C75457" w:rsidRPr="00C75457" w:rsidRDefault="00C75457" w:rsidP="00C75457">
            <w:pPr>
              <w:ind w:right="34"/>
              <w:jc w:val="both"/>
            </w:pPr>
          </w:p>
        </w:tc>
      </w:tr>
      <w:tr w:rsidR="00FF4E18" w:rsidRPr="00C75457" w14:paraId="0D4E0D06" w14:textId="77777777" w:rsidTr="008C300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B12D" w14:textId="77777777" w:rsidR="00FF4E18" w:rsidRPr="00C75457" w:rsidRDefault="00FF4E18" w:rsidP="004503E8"/>
          <w:p w14:paraId="5B34E20A" w14:textId="77777777" w:rsidR="00FF4E18" w:rsidRPr="00C75457" w:rsidRDefault="00FF4E18" w:rsidP="004503E8">
            <w:r w:rsidRPr="00C75457">
              <w:t>Срок заключения договора купли-продажи</w:t>
            </w:r>
          </w:p>
          <w:p w14:paraId="16D0798B" w14:textId="77777777" w:rsidR="00FF4E18" w:rsidRPr="00C75457" w:rsidRDefault="00FF4E18" w:rsidP="004503E8"/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2BB01351" w:rsidR="00FF4E18" w:rsidRPr="00C75457" w:rsidRDefault="004503E8" w:rsidP="00865B9A">
            <w:pPr>
              <w:ind w:right="34"/>
              <w:jc w:val="both"/>
            </w:pPr>
            <w:r w:rsidRPr="00C75457">
              <w:t xml:space="preserve">В течение </w:t>
            </w:r>
            <w:r w:rsidR="00865B9A" w:rsidRPr="00C75457">
              <w:t>20 банковских</w:t>
            </w:r>
            <w:r w:rsidRPr="00C75457">
              <w:t xml:space="preserve"> дней с даты проведения аукциона</w:t>
            </w:r>
          </w:p>
        </w:tc>
      </w:tr>
      <w:tr w:rsidR="00FF4E18" w:rsidRPr="00C75457" w14:paraId="6A21B41A" w14:textId="77777777" w:rsidTr="008C300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FF4E18" w:rsidRPr="00C75457" w:rsidRDefault="00FF4E18" w:rsidP="004503E8">
            <w:r w:rsidRPr="00C75457">
              <w:t xml:space="preserve">Срок оплаты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C685F" w14:textId="77777777" w:rsidR="00FF4E18" w:rsidRPr="00C75457" w:rsidRDefault="00FF4E18" w:rsidP="00FF4E18">
            <w:pPr>
              <w:ind w:right="34"/>
              <w:jc w:val="both"/>
            </w:pPr>
          </w:p>
          <w:p w14:paraId="2EBCE372" w14:textId="672E6C39" w:rsidR="00FF4E18" w:rsidRPr="00C75457" w:rsidRDefault="00865B9A" w:rsidP="00FF4E18">
            <w:pPr>
              <w:ind w:right="34"/>
              <w:jc w:val="both"/>
            </w:pPr>
            <w:r w:rsidRPr="00C75457">
              <w:t>5 банковских</w:t>
            </w:r>
            <w:r w:rsidR="004503E8" w:rsidRPr="00C75457">
              <w:t xml:space="preserve"> дней с даты заключения договора купли-продажи</w:t>
            </w:r>
          </w:p>
          <w:p w14:paraId="1F6E6B93" w14:textId="77777777" w:rsidR="00FF4E18" w:rsidRPr="00C75457" w:rsidRDefault="00FF4E18" w:rsidP="00FF4E18">
            <w:pPr>
              <w:ind w:right="34"/>
              <w:jc w:val="both"/>
            </w:pPr>
          </w:p>
        </w:tc>
      </w:tr>
      <w:tr w:rsidR="00FF4E18" w:rsidRPr="00C75457" w14:paraId="36F2690F" w14:textId="77777777" w:rsidTr="00BC490C">
        <w:trPr>
          <w:trHeight w:val="2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FF4E18" w:rsidRPr="00C75457" w:rsidRDefault="00FF4E18" w:rsidP="004503E8">
            <w:r w:rsidRPr="00C75457">
              <w:t>Условия аукциона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A5128" w14:textId="77777777" w:rsidR="00865B9A" w:rsidRPr="00DC1E7E" w:rsidRDefault="00865B9A" w:rsidP="00865B9A">
            <w:pPr>
              <w:jc w:val="both"/>
            </w:pPr>
            <w:r w:rsidRPr="00DC1E7E">
              <w:t xml:space="preserve">        Покупатель производит возмещение ОАО «МОСТОСТРОЙ» филиал «Мостостроительное управление № 5»:</w:t>
            </w:r>
          </w:p>
          <w:p w14:paraId="04CD2F2F" w14:textId="7131DC74" w:rsidR="00865B9A" w:rsidRPr="00DC1E7E" w:rsidRDefault="00865B9A" w:rsidP="00865B9A">
            <w:pPr>
              <w:jc w:val="both"/>
            </w:pPr>
            <w:r w:rsidRPr="00DC1E7E">
              <w:t xml:space="preserve">        суммы вознаграждения в размере 2,5 % от цены продажи в течение 2-х банковских дней с момента его уплаты Организатору аукциона.</w:t>
            </w:r>
          </w:p>
          <w:p w14:paraId="4E97E1BC" w14:textId="722C87BC" w:rsidR="00865B9A" w:rsidRPr="00DC1E7E" w:rsidRDefault="00865B9A" w:rsidP="00865B9A">
            <w:pPr>
              <w:ind w:firstLine="426"/>
              <w:jc w:val="both"/>
            </w:pPr>
            <w:r w:rsidRPr="00DC1E7E">
              <w:t>стоимость оценки, в размере 4113,00 рублей, в течение 5 банковских дней с момента заключения договора купли-продажи.</w:t>
            </w:r>
          </w:p>
          <w:p w14:paraId="7795CBC0" w14:textId="0A3277BA" w:rsidR="00FF4E18" w:rsidRPr="00DC1E7E" w:rsidRDefault="00865B9A" w:rsidP="00865B9A">
            <w:pPr>
              <w:ind w:firstLine="426"/>
              <w:jc w:val="both"/>
            </w:pPr>
            <w:r w:rsidRPr="00DC1E7E">
              <w:t>фактические затраты по ранее проведенным аукционам</w:t>
            </w:r>
            <w:r w:rsidR="002E6533" w:rsidRPr="00DC1E7E">
              <w:t xml:space="preserve"> </w:t>
            </w:r>
            <w:r w:rsidR="00BD1812">
              <w:t>1 677,81</w:t>
            </w:r>
            <w:r w:rsidR="00DC1E7E" w:rsidRPr="00DC1E7E">
              <w:t xml:space="preserve"> руб</w:t>
            </w:r>
            <w:r w:rsidR="00DC1E7E">
              <w:t>.</w:t>
            </w:r>
          </w:p>
          <w:p w14:paraId="7F3BDF4C" w14:textId="024DA3E9" w:rsidR="00865B9A" w:rsidRPr="00DC1E7E" w:rsidRDefault="00865B9A" w:rsidP="00865B9A">
            <w:pPr>
              <w:ind w:firstLine="426"/>
              <w:jc w:val="both"/>
            </w:pPr>
          </w:p>
        </w:tc>
      </w:tr>
      <w:tr w:rsidR="00FF4E18" w:rsidRPr="005643AF" w14:paraId="0FBD7BC9" w14:textId="77777777" w:rsidTr="00BC490C">
        <w:trPr>
          <w:trHeight w:val="15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38DA4" w14:textId="472A33FB" w:rsidR="00865B9A" w:rsidRPr="00141D21" w:rsidRDefault="00FF4E18" w:rsidP="00BD1812">
            <w:pPr>
              <w:ind w:right="34" w:firstLine="606"/>
              <w:jc w:val="both"/>
            </w:pPr>
            <w:r w:rsidRPr="00DC1E7E">
              <w:t xml:space="preserve">Аукцион проводится в соответствии с законодательством Республики Беларусь </w:t>
            </w:r>
            <w:r w:rsidR="00BD1812" w:rsidRPr="00DC1E7E">
              <w:t>Указ Президента Республики Беларусь от 05.05.2009 года № 232</w:t>
            </w:r>
            <w:r w:rsidR="00BD1812">
              <w:t xml:space="preserve">, </w:t>
            </w:r>
            <w:r w:rsidRPr="00DC1E7E">
              <w:t>ст. 417-419 Гражданского кодекса Республики Беларусь</w:t>
            </w:r>
            <w:proofErr w:type="gramStart"/>
            <w:r w:rsidRPr="00DC1E7E">
              <w:t>, ,</w:t>
            </w:r>
            <w:proofErr w:type="gramEnd"/>
            <w:r w:rsidRPr="00DC1E7E">
              <w:t xml:space="preserve"> Положением о порядке проведения аукционов РУП «Институт недвижимости и оценки», утвержденным приказом от 29 декабря 2021 г. № 101</w:t>
            </w:r>
            <w:r w:rsidR="005643AF" w:rsidRPr="00DC1E7E">
              <w:t xml:space="preserve">. </w:t>
            </w:r>
            <w:r w:rsidR="005643AF" w:rsidRPr="00141D21">
              <w:t>Официальное извещение</w:t>
            </w:r>
            <w:r w:rsidR="00B305B2" w:rsidRPr="00141D21">
              <w:t xml:space="preserve"> опубликовано</w:t>
            </w:r>
            <w:r w:rsidR="005643AF" w:rsidRPr="00141D21">
              <w:t xml:space="preserve"> </w:t>
            </w:r>
            <w:r w:rsidR="00B305B2" w:rsidRPr="00141D21">
              <w:t xml:space="preserve">в газете «Республика» 22.02.2023 № 35, </w:t>
            </w:r>
            <w:r w:rsidR="00DC1E7E" w:rsidRPr="00141D21">
              <w:t xml:space="preserve">13.05.2023 № 86, </w:t>
            </w:r>
            <w:r w:rsidR="00AB76F6">
              <w:t xml:space="preserve">15.08.2023 № 151, </w:t>
            </w:r>
            <w:r w:rsidR="00684C1A" w:rsidRPr="00141D21">
              <w:t xml:space="preserve">27.10.2023 № 204, </w:t>
            </w:r>
            <w:r w:rsidR="005643AF" w:rsidRPr="00141D21">
              <w:t xml:space="preserve">на сайте </w:t>
            </w:r>
            <w:hyperlink r:id="rId6" w:history="1">
              <w:r w:rsidR="005643AF" w:rsidRPr="00DC1E7E">
                <w:t>https</w:t>
              </w:r>
              <w:r w:rsidR="005643AF" w:rsidRPr="00141D21">
                <w:t>://</w:t>
              </w:r>
              <w:r w:rsidR="005643AF" w:rsidRPr="00DC1E7E">
                <w:t>au</w:t>
              </w:r>
              <w:r w:rsidR="005643AF" w:rsidRPr="00141D21">
                <w:t>.</w:t>
              </w:r>
              <w:r w:rsidR="005643AF" w:rsidRPr="00DC1E7E">
                <w:t>nca</w:t>
              </w:r>
              <w:r w:rsidR="005643AF" w:rsidRPr="00141D21">
                <w:t>.</w:t>
              </w:r>
              <w:r w:rsidR="005643AF" w:rsidRPr="00DC1E7E">
                <w:t>by</w:t>
              </w:r>
              <w:r w:rsidR="005643AF" w:rsidRPr="00141D21">
                <w:t>/</w:t>
              </w:r>
            </w:hyperlink>
            <w:r w:rsidR="00BD1812">
              <w:t xml:space="preserve">, на сайте </w:t>
            </w:r>
            <w:hyperlink r:id="rId7" w:history="1">
              <w:r w:rsidR="00BD1812" w:rsidRPr="00BD1812">
                <w:t>https://gostorg.by/catalog/nedvizhimost/</w:t>
              </w:r>
            </w:hyperlink>
            <w:r w:rsidR="00BD1812">
              <w:t xml:space="preserve">, на сайте </w:t>
            </w:r>
            <w:r w:rsidR="00BD1812" w:rsidRPr="00BD1812">
              <w:t>https://vitebsk-region.gov.by/ru/Aukciony-ru/</w:t>
            </w:r>
          </w:p>
        </w:tc>
      </w:tr>
      <w:tr w:rsidR="00FF4E18" w:rsidRPr="00C75457" w14:paraId="5BECDA19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FF4E18" w:rsidRPr="00C75457" w:rsidRDefault="00FF4E18" w:rsidP="00FF4E18">
            <w:pPr>
              <w:jc w:val="center"/>
              <w:rPr>
                <w:bCs/>
              </w:rPr>
            </w:pPr>
            <w:r w:rsidRPr="00C75457">
              <w:rPr>
                <w:bCs/>
              </w:rPr>
              <w:t>Условия участия в аукционе</w:t>
            </w:r>
          </w:p>
        </w:tc>
      </w:tr>
      <w:tr w:rsidR="00FF4E18" w:rsidRPr="00C75457" w14:paraId="7372F30D" w14:textId="77777777" w:rsidTr="008C300E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7D051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177F8819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1294E44D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 xml:space="preserve">документ, подтверждающий внесение суммы задатка на расчетный счет, указанный в извещении; </w:t>
            </w:r>
          </w:p>
          <w:p w14:paraId="750720CE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2D827FF0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8" w:anchor="a12" w:tooltip="+" w:history="1">
              <w:r w:rsidRPr="00C75457">
                <w:rPr>
                  <w:rStyle w:val="a3"/>
                  <w:color w:val="auto"/>
                </w:rPr>
                <w:t>заявления</w:t>
              </w:r>
            </w:hyperlink>
            <w:r w:rsidRPr="00C75457"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</w:p>
          <w:p w14:paraId="0272F2D5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EDA844A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7011B31E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lastRenderedPageBreak/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72118B7E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26215BE2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68CEB15C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1EA775EE" w14:textId="77777777" w:rsidR="00FF4E18" w:rsidRPr="00C75457" w:rsidRDefault="00FF4E18" w:rsidP="00FF4E18">
            <w:pPr>
              <w:ind w:right="34" w:firstLine="606"/>
              <w:jc w:val="both"/>
            </w:pPr>
            <w:r w:rsidRPr="00C75457"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5CA68C96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7C6C2BE8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5CDD662E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  <w:contextualSpacing/>
            </w:pPr>
            <w:r w:rsidRPr="00C75457">
              <w:t>Победителем аукциона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34A5D924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5987F92B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>Задаток, внесенный участником аукциона, не ставшим Победителем, подлежит возврату безналичным платежом в течение 5 (пяти) рабочих дней со дня проведения аукциона.</w:t>
            </w:r>
          </w:p>
          <w:p w14:paraId="506EBE36" w14:textId="77777777" w:rsidR="00FF4E18" w:rsidRPr="00C75457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>ШТРАФ в размере, установленном соглашением о правах и обязанностях сторон в процессе подготовки и проведения аукциона подлежит уплате в случае если:</w:t>
            </w:r>
          </w:p>
          <w:p w14:paraId="4384046B" w14:textId="77777777" w:rsidR="00FF4E18" w:rsidRPr="00C75457" w:rsidRDefault="00FF4E18" w:rsidP="00FF4E18">
            <w:pPr>
              <w:ind w:firstLine="708"/>
              <w:jc w:val="both"/>
              <w:outlineLvl w:val="0"/>
            </w:pPr>
            <w:r w:rsidRPr="00C75457">
              <w:t>- 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3AAA5ECE" w14:textId="77777777" w:rsidR="00FF4E18" w:rsidRPr="00C75457" w:rsidRDefault="00FF4E18" w:rsidP="00FF4E18">
            <w:pPr>
              <w:ind w:firstLine="708"/>
              <w:jc w:val="both"/>
              <w:outlineLvl w:val="0"/>
            </w:pPr>
            <w:r w:rsidRPr="00C75457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3503C7D3" w14:textId="77777777" w:rsidR="00FF4E18" w:rsidRPr="00C75457" w:rsidRDefault="00FF4E18" w:rsidP="00FF4E18">
            <w:pPr>
              <w:ind w:firstLine="708"/>
              <w:jc w:val="both"/>
              <w:outlineLvl w:val="0"/>
            </w:pPr>
            <w:r w:rsidRPr="00C75457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626FAC34" w14:textId="77777777" w:rsidR="00FF4E18" w:rsidRDefault="00FF4E18" w:rsidP="00FF4E18">
            <w:pPr>
              <w:pStyle w:val="newncpi"/>
              <w:shd w:val="clear" w:color="auto" w:fill="FFFFFF"/>
              <w:ind w:firstLine="606"/>
            </w:pPr>
            <w:r w:rsidRPr="00C75457"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  <w:p w14:paraId="6D15ABF6" w14:textId="712E2320" w:rsidR="00E53655" w:rsidRPr="00C75457" w:rsidRDefault="00E53655" w:rsidP="00FF4E18">
            <w:pPr>
              <w:pStyle w:val="newncpi"/>
              <w:shd w:val="clear" w:color="auto" w:fill="FFFFFF"/>
              <w:ind w:firstLine="606"/>
            </w:pPr>
            <w:r w:rsidRPr="00E53655">
              <w:t>Победитель возмещает затраты по организации и проведению аукциона, которые сообщаются участникам до начала проведения аукциона и подлежат уплате в течение 3 рабочих дней с даты проведения аукциона.</w:t>
            </w:r>
          </w:p>
        </w:tc>
      </w:tr>
    </w:tbl>
    <w:p w14:paraId="1BE32F23" w14:textId="77777777" w:rsidR="00633767" w:rsidRPr="00C75457" w:rsidRDefault="00633767" w:rsidP="00633767">
      <w:pPr>
        <w:jc w:val="center"/>
      </w:pPr>
    </w:p>
    <w:p w14:paraId="75941D77" w14:textId="77777777" w:rsidR="00633767" w:rsidRPr="00C75457" w:rsidRDefault="00633767" w:rsidP="00633767">
      <w:pPr>
        <w:jc w:val="center"/>
      </w:pPr>
    </w:p>
    <w:p w14:paraId="4E3B5092" w14:textId="77777777" w:rsidR="00633767" w:rsidRPr="00C75457" w:rsidRDefault="00633767" w:rsidP="00633767">
      <w:pPr>
        <w:jc w:val="center"/>
      </w:pPr>
    </w:p>
    <w:p w14:paraId="33A38020" w14:textId="77777777" w:rsidR="00DC72D4" w:rsidRPr="00C75457" w:rsidRDefault="00DC72D4" w:rsidP="00633767"/>
    <w:sectPr w:rsidR="00DC72D4" w:rsidRPr="00C75457" w:rsidSect="00AC22FA">
      <w:pgSz w:w="11906" w:h="16838" w:code="9"/>
      <w:pgMar w:top="709" w:right="397" w:bottom="42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A50"/>
    <w:multiLevelType w:val="hybridMultilevel"/>
    <w:tmpl w:val="D88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5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  <w:docVar w:name="NomerSledZakl" w:val="8"/>
    <w:docVar w:name="razd" w:val="1"/>
  </w:docVars>
  <w:rsids>
    <w:rsidRoot w:val="00FE7C39"/>
    <w:rsid w:val="00006833"/>
    <w:rsid w:val="00006D45"/>
    <w:rsid w:val="00007C65"/>
    <w:rsid w:val="000153C9"/>
    <w:rsid w:val="0001543E"/>
    <w:rsid w:val="00015F82"/>
    <w:rsid w:val="00021B68"/>
    <w:rsid w:val="00030865"/>
    <w:rsid w:val="00037857"/>
    <w:rsid w:val="00040AE8"/>
    <w:rsid w:val="00044051"/>
    <w:rsid w:val="00051F97"/>
    <w:rsid w:val="000620EB"/>
    <w:rsid w:val="0006333F"/>
    <w:rsid w:val="0007097B"/>
    <w:rsid w:val="00071178"/>
    <w:rsid w:val="000724CC"/>
    <w:rsid w:val="00077D04"/>
    <w:rsid w:val="000A1EA9"/>
    <w:rsid w:val="000B03D5"/>
    <w:rsid w:val="000B7F91"/>
    <w:rsid w:val="000C4D75"/>
    <w:rsid w:val="000C53E9"/>
    <w:rsid w:val="000C5C6D"/>
    <w:rsid w:val="000C7CED"/>
    <w:rsid w:val="000D43C4"/>
    <w:rsid w:val="000D7525"/>
    <w:rsid w:val="000E1DB6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05BF"/>
    <w:rsid w:val="0012147A"/>
    <w:rsid w:val="001234B1"/>
    <w:rsid w:val="00124898"/>
    <w:rsid w:val="00127229"/>
    <w:rsid w:val="00133896"/>
    <w:rsid w:val="0013770F"/>
    <w:rsid w:val="00140C2A"/>
    <w:rsid w:val="00141D21"/>
    <w:rsid w:val="00150716"/>
    <w:rsid w:val="00150757"/>
    <w:rsid w:val="001603CB"/>
    <w:rsid w:val="00161ACB"/>
    <w:rsid w:val="00167F2C"/>
    <w:rsid w:val="00181800"/>
    <w:rsid w:val="00182F71"/>
    <w:rsid w:val="00195DD3"/>
    <w:rsid w:val="00197996"/>
    <w:rsid w:val="001A1331"/>
    <w:rsid w:val="001A4F4A"/>
    <w:rsid w:val="001A5F14"/>
    <w:rsid w:val="001A6CDB"/>
    <w:rsid w:val="001B4A4F"/>
    <w:rsid w:val="001B4CB8"/>
    <w:rsid w:val="001C15E9"/>
    <w:rsid w:val="001C2603"/>
    <w:rsid w:val="001C3D34"/>
    <w:rsid w:val="001D2FC6"/>
    <w:rsid w:val="001D56D0"/>
    <w:rsid w:val="001E517E"/>
    <w:rsid w:val="001E6D32"/>
    <w:rsid w:val="001F4507"/>
    <w:rsid w:val="001F57D4"/>
    <w:rsid w:val="001F671C"/>
    <w:rsid w:val="002027A2"/>
    <w:rsid w:val="002171FD"/>
    <w:rsid w:val="00225883"/>
    <w:rsid w:val="002328D8"/>
    <w:rsid w:val="00234434"/>
    <w:rsid w:val="00245535"/>
    <w:rsid w:val="00260980"/>
    <w:rsid w:val="002632B7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92B"/>
    <w:rsid w:val="00293E55"/>
    <w:rsid w:val="00295876"/>
    <w:rsid w:val="002961E3"/>
    <w:rsid w:val="002A3974"/>
    <w:rsid w:val="002A4702"/>
    <w:rsid w:val="002A657E"/>
    <w:rsid w:val="002C2091"/>
    <w:rsid w:val="002C66C6"/>
    <w:rsid w:val="002D5839"/>
    <w:rsid w:val="002E0252"/>
    <w:rsid w:val="002E3B84"/>
    <w:rsid w:val="002E6533"/>
    <w:rsid w:val="002E6D81"/>
    <w:rsid w:val="002E7E35"/>
    <w:rsid w:val="002F6DA7"/>
    <w:rsid w:val="002F7AE1"/>
    <w:rsid w:val="002F7DB4"/>
    <w:rsid w:val="003038A1"/>
    <w:rsid w:val="0030662A"/>
    <w:rsid w:val="003102AD"/>
    <w:rsid w:val="00325059"/>
    <w:rsid w:val="00325B82"/>
    <w:rsid w:val="003307A8"/>
    <w:rsid w:val="003367B4"/>
    <w:rsid w:val="00343718"/>
    <w:rsid w:val="00353CF8"/>
    <w:rsid w:val="003557CB"/>
    <w:rsid w:val="00363441"/>
    <w:rsid w:val="00364BA8"/>
    <w:rsid w:val="00366494"/>
    <w:rsid w:val="00375184"/>
    <w:rsid w:val="00377951"/>
    <w:rsid w:val="00381F79"/>
    <w:rsid w:val="003837FF"/>
    <w:rsid w:val="00384014"/>
    <w:rsid w:val="003845B9"/>
    <w:rsid w:val="00394F70"/>
    <w:rsid w:val="003964B3"/>
    <w:rsid w:val="003C07C6"/>
    <w:rsid w:val="003C138C"/>
    <w:rsid w:val="003C75E5"/>
    <w:rsid w:val="003D021C"/>
    <w:rsid w:val="003D046F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6354"/>
    <w:rsid w:val="00423591"/>
    <w:rsid w:val="00424CF1"/>
    <w:rsid w:val="004268EB"/>
    <w:rsid w:val="00440379"/>
    <w:rsid w:val="00441E41"/>
    <w:rsid w:val="00443E3C"/>
    <w:rsid w:val="004503E8"/>
    <w:rsid w:val="00452F56"/>
    <w:rsid w:val="004571F7"/>
    <w:rsid w:val="004577F0"/>
    <w:rsid w:val="00457811"/>
    <w:rsid w:val="00461751"/>
    <w:rsid w:val="00462ADD"/>
    <w:rsid w:val="00467C0C"/>
    <w:rsid w:val="004717C5"/>
    <w:rsid w:val="00472042"/>
    <w:rsid w:val="004730A3"/>
    <w:rsid w:val="004805EF"/>
    <w:rsid w:val="0048227B"/>
    <w:rsid w:val="0049150E"/>
    <w:rsid w:val="004951D6"/>
    <w:rsid w:val="004A1EA6"/>
    <w:rsid w:val="004A6276"/>
    <w:rsid w:val="004A67FD"/>
    <w:rsid w:val="004A7C63"/>
    <w:rsid w:val="004C1C21"/>
    <w:rsid w:val="004D0A98"/>
    <w:rsid w:val="004D5CD3"/>
    <w:rsid w:val="004F22FD"/>
    <w:rsid w:val="004F2AD1"/>
    <w:rsid w:val="004F68E8"/>
    <w:rsid w:val="005007B1"/>
    <w:rsid w:val="00501026"/>
    <w:rsid w:val="00506B17"/>
    <w:rsid w:val="00506F6D"/>
    <w:rsid w:val="00507948"/>
    <w:rsid w:val="00513056"/>
    <w:rsid w:val="005159C4"/>
    <w:rsid w:val="00523F56"/>
    <w:rsid w:val="00535BBC"/>
    <w:rsid w:val="00541229"/>
    <w:rsid w:val="00542EEB"/>
    <w:rsid w:val="00550337"/>
    <w:rsid w:val="005573F3"/>
    <w:rsid w:val="00557AF5"/>
    <w:rsid w:val="005603F1"/>
    <w:rsid w:val="005628F5"/>
    <w:rsid w:val="00564243"/>
    <w:rsid w:val="005643AF"/>
    <w:rsid w:val="00565BF5"/>
    <w:rsid w:val="005702E7"/>
    <w:rsid w:val="00570C63"/>
    <w:rsid w:val="00581566"/>
    <w:rsid w:val="0058215F"/>
    <w:rsid w:val="00585A9D"/>
    <w:rsid w:val="00586057"/>
    <w:rsid w:val="00594C25"/>
    <w:rsid w:val="005A21D3"/>
    <w:rsid w:val="005B235B"/>
    <w:rsid w:val="005D196A"/>
    <w:rsid w:val="005D1A2C"/>
    <w:rsid w:val="005E0C3C"/>
    <w:rsid w:val="005E0D97"/>
    <w:rsid w:val="005F06D5"/>
    <w:rsid w:val="005F07FF"/>
    <w:rsid w:val="005F0A12"/>
    <w:rsid w:val="005F5147"/>
    <w:rsid w:val="00602B61"/>
    <w:rsid w:val="0060362C"/>
    <w:rsid w:val="006068DC"/>
    <w:rsid w:val="00606AF1"/>
    <w:rsid w:val="006155C5"/>
    <w:rsid w:val="00633767"/>
    <w:rsid w:val="0063407F"/>
    <w:rsid w:val="0063581C"/>
    <w:rsid w:val="0064061D"/>
    <w:rsid w:val="00642D80"/>
    <w:rsid w:val="006432B4"/>
    <w:rsid w:val="00643F1C"/>
    <w:rsid w:val="006553BE"/>
    <w:rsid w:val="00664E09"/>
    <w:rsid w:val="00666492"/>
    <w:rsid w:val="00670457"/>
    <w:rsid w:val="006704F5"/>
    <w:rsid w:val="00673501"/>
    <w:rsid w:val="006743E8"/>
    <w:rsid w:val="00684C1A"/>
    <w:rsid w:val="00686407"/>
    <w:rsid w:val="00687520"/>
    <w:rsid w:val="00694DE1"/>
    <w:rsid w:val="006A539C"/>
    <w:rsid w:val="006A5A7F"/>
    <w:rsid w:val="006A7864"/>
    <w:rsid w:val="006B2923"/>
    <w:rsid w:val="006B45AE"/>
    <w:rsid w:val="006C5CFC"/>
    <w:rsid w:val="006E2767"/>
    <w:rsid w:val="006F7E8C"/>
    <w:rsid w:val="00702A1B"/>
    <w:rsid w:val="00705CD7"/>
    <w:rsid w:val="00705CE3"/>
    <w:rsid w:val="007071C1"/>
    <w:rsid w:val="00711B7B"/>
    <w:rsid w:val="00717461"/>
    <w:rsid w:val="00723753"/>
    <w:rsid w:val="007274AF"/>
    <w:rsid w:val="007300D0"/>
    <w:rsid w:val="0074334D"/>
    <w:rsid w:val="00750144"/>
    <w:rsid w:val="00752DF4"/>
    <w:rsid w:val="007577D3"/>
    <w:rsid w:val="00760D2C"/>
    <w:rsid w:val="00765DF7"/>
    <w:rsid w:val="00766AFA"/>
    <w:rsid w:val="00771550"/>
    <w:rsid w:val="0078055E"/>
    <w:rsid w:val="007812D2"/>
    <w:rsid w:val="007847FB"/>
    <w:rsid w:val="00791181"/>
    <w:rsid w:val="00792321"/>
    <w:rsid w:val="007952A8"/>
    <w:rsid w:val="007A03B1"/>
    <w:rsid w:val="007A0CC7"/>
    <w:rsid w:val="007A159F"/>
    <w:rsid w:val="007A2412"/>
    <w:rsid w:val="007A24AC"/>
    <w:rsid w:val="007A7F8E"/>
    <w:rsid w:val="007B0C01"/>
    <w:rsid w:val="007B5347"/>
    <w:rsid w:val="007C31C9"/>
    <w:rsid w:val="007D4634"/>
    <w:rsid w:val="007E02CE"/>
    <w:rsid w:val="007E2EF4"/>
    <w:rsid w:val="007F102E"/>
    <w:rsid w:val="007F2495"/>
    <w:rsid w:val="00802773"/>
    <w:rsid w:val="008027C8"/>
    <w:rsid w:val="00810729"/>
    <w:rsid w:val="00820BAD"/>
    <w:rsid w:val="008223A4"/>
    <w:rsid w:val="00822719"/>
    <w:rsid w:val="00823CB0"/>
    <w:rsid w:val="00832FE1"/>
    <w:rsid w:val="00836E7B"/>
    <w:rsid w:val="0084160C"/>
    <w:rsid w:val="008620EC"/>
    <w:rsid w:val="008634F2"/>
    <w:rsid w:val="008654CE"/>
    <w:rsid w:val="00865B9A"/>
    <w:rsid w:val="00873F55"/>
    <w:rsid w:val="00874646"/>
    <w:rsid w:val="00875AA7"/>
    <w:rsid w:val="008779DC"/>
    <w:rsid w:val="008875E9"/>
    <w:rsid w:val="008A3AD9"/>
    <w:rsid w:val="008B7B3D"/>
    <w:rsid w:val="008C1FFC"/>
    <w:rsid w:val="008C300E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7530"/>
    <w:rsid w:val="0093219B"/>
    <w:rsid w:val="009325E6"/>
    <w:rsid w:val="00932691"/>
    <w:rsid w:val="0093282F"/>
    <w:rsid w:val="00941058"/>
    <w:rsid w:val="00943D16"/>
    <w:rsid w:val="00944DEA"/>
    <w:rsid w:val="00947A37"/>
    <w:rsid w:val="00954F58"/>
    <w:rsid w:val="00955AC3"/>
    <w:rsid w:val="009562A4"/>
    <w:rsid w:val="009576CD"/>
    <w:rsid w:val="00961364"/>
    <w:rsid w:val="0096283C"/>
    <w:rsid w:val="0096748B"/>
    <w:rsid w:val="009675AB"/>
    <w:rsid w:val="00967615"/>
    <w:rsid w:val="00974C00"/>
    <w:rsid w:val="00987707"/>
    <w:rsid w:val="00992E3E"/>
    <w:rsid w:val="00995C80"/>
    <w:rsid w:val="009A2C73"/>
    <w:rsid w:val="009A682A"/>
    <w:rsid w:val="009B23AA"/>
    <w:rsid w:val="009C35F1"/>
    <w:rsid w:val="009C3C5C"/>
    <w:rsid w:val="009D53B1"/>
    <w:rsid w:val="009D66B9"/>
    <w:rsid w:val="009E0F5C"/>
    <w:rsid w:val="009E5C3C"/>
    <w:rsid w:val="009E5C7B"/>
    <w:rsid w:val="009F4407"/>
    <w:rsid w:val="009F7A96"/>
    <w:rsid w:val="00A00961"/>
    <w:rsid w:val="00A033C6"/>
    <w:rsid w:val="00A05BA5"/>
    <w:rsid w:val="00A06BDA"/>
    <w:rsid w:val="00A15830"/>
    <w:rsid w:val="00A21465"/>
    <w:rsid w:val="00A226E3"/>
    <w:rsid w:val="00A226FC"/>
    <w:rsid w:val="00A3493E"/>
    <w:rsid w:val="00A360F8"/>
    <w:rsid w:val="00A51F5C"/>
    <w:rsid w:val="00A545FE"/>
    <w:rsid w:val="00A546F2"/>
    <w:rsid w:val="00A55ED6"/>
    <w:rsid w:val="00A56A10"/>
    <w:rsid w:val="00A57F0C"/>
    <w:rsid w:val="00A6366E"/>
    <w:rsid w:val="00A63E67"/>
    <w:rsid w:val="00A77EFA"/>
    <w:rsid w:val="00A80503"/>
    <w:rsid w:val="00A80CC6"/>
    <w:rsid w:val="00A84172"/>
    <w:rsid w:val="00A85FCD"/>
    <w:rsid w:val="00A86C58"/>
    <w:rsid w:val="00A902D9"/>
    <w:rsid w:val="00A95B3C"/>
    <w:rsid w:val="00A95D26"/>
    <w:rsid w:val="00AA436A"/>
    <w:rsid w:val="00AA7CF6"/>
    <w:rsid w:val="00AB229F"/>
    <w:rsid w:val="00AB76F6"/>
    <w:rsid w:val="00AC0A48"/>
    <w:rsid w:val="00AC22FA"/>
    <w:rsid w:val="00AE0B69"/>
    <w:rsid w:val="00AE7377"/>
    <w:rsid w:val="00AF7A68"/>
    <w:rsid w:val="00B017BD"/>
    <w:rsid w:val="00B07005"/>
    <w:rsid w:val="00B10307"/>
    <w:rsid w:val="00B12787"/>
    <w:rsid w:val="00B1411D"/>
    <w:rsid w:val="00B179F5"/>
    <w:rsid w:val="00B213F2"/>
    <w:rsid w:val="00B2685C"/>
    <w:rsid w:val="00B2767E"/>
    <w:rsid w:val="00B305B2"/>
    <w:rsid w:val="00B33DD6"/>
    <w:rsid w:val="00B429A6"/>
    <w:rsid w:val="00B47E0C"/>
    <w:rsid w:val="00B50CE7"/>
    <w:rsid w:val="00B661C6"/>
    <w:rsid w:val="00B80B2A"/>
    <w:rsid w:val="00B95BB9"/>
    <w:rsid w:val="00B97C77"/>
    <w:rsid w:val="00B97E86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B70A5"/>
    <w:rsid w:val="00BC2754"/>
    <w:rsid w:val="00BC490C"/>
    <w:rsid w:val="00BC4EE8"/>
    <w:rsid w:val="00BD1812"/>
    <w:rsid w:val="00BD397D"/>
    <w:rsid w:val="00BE1628"/>
    <w:rsid w:val="00BF391E"/>
    <w:rsid w:val="00BF3EC2"/>
    <w:rsid w:val="00BF7164"/>
    <w:rsid w:val="00C022AD"/>
    <w:rsid w:val="00C04EC7"/>
    <w:rsid w:val="00C06C69"/>
    <w:rsid w:val="00C155F1"/>
    <w:rsid w:val="00C1677D"/>
    <w:rsid w:val="00C17CE2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89"/>
    <w:rsid w:val="00C63FDE"/>
    <w:rsid w:val="00C66E27"/>
    <w:rsid w:val="00C70452"/>
    <w:rsid w:val="00C70AC1"/>
    <w:rsid w:val="00C75457"/>
    <w:rsid w:val="00C83FB2"/>
    <w:rsid w:val="00C87E9E"/>
    <w:rsid w:val="00C97B07"/>
    <w:rsid w:val="00CA0650"/>
    <w:rsid w:val="00CC4272"/>
    <w:rsid w:val="00CC4693"/>
    <w:rsid w:val="00CC48BF"/>
    <w:rsid w:val="00CC6004"/>
    <w:rsid w:val="00CC76AF"/>
    <w:rsid w:val="00CC7E48"/>
    <w:rsid w:val="00CD2886"/>
    <w:rsid w:val="00CD3390"/>
    <w:rsid w:val="00CD7FC9"/>
    <w:rsid w:val="00CF416A"/>
    <w:rsid w:val="00D0504C"/>
    <w:rsid w:val="00D05DFB"/>
    <w:rsid w:val="00D16B27"/>
    <w:rsid w:val="00D20E41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92077"/>
    <w:rsid w:val="00D96A87"/>
    <w:rsid w:val="00DA55F3"/>
    <w:rsid w:val="00DA698E"/>
    <w:rsid w:val="00DA6BC7"/>
    <w:rsid w:val="00DB6298"/>
    <w:rsid w:val="00DC1E7E"/>
    <w:rsid w:val="00DC72D4"/>
    <w:rsid w:val="00DD0D8E"/>
    <w:rsid w:val="00DE446C"/>
    <w:rsid w:val="00DF08FB"/>
    <w:rsid w:val="00DF1446"/>
    <w:rsid w:val="00DF360E"/>
    <w:rsid w:val="00DF6FD5"/>
    <w:rsid w:val="00E10FE2"/>
    <w:rsid w:val="00E1304A"/>
    <w:rsid w:val="00E1448B"/>
    <w:rsid w:val="00E14D5F"/>
    <w:rsid w:val="00E30B57"/>
    <w:rsid w:val="00E41CBA"/>
    <w:rsid w:val="00E466B6"/>
    <w:rsid w:val="00E5345E"/>
    <w:rsid w:val="00E53655"/>
    <w:rsid w:val="00E5412A"/>
    <w:rsid w:val="00E556E7"/>
    <w:rsid w:val="00E64696"/>
    <w:rsid w:val="00E728B9"/>
    <w:rsid w:val="00E74BC0"/>
    <w:rsid w:val="00E80CB1"/>
    <w:rsid w:val="00E8215E"/>
    <w:rsid w:val="00E82BCF"/>
    <w:rsid w:val="00E879F7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593C"/>
    <w:rsid w:val="00ED67F1"/>
    <w:rsid w:val="00ED75E4"/>
    <w:rsid w:val="00EE082F"/>
    <w:rsid w:val="00EE1727"/>
    <w:rsid w:val="00EE6C89"/>
    <w:rsid w:val="00EF3402"/>
    <w:rsid w:val="00EF35CB"/>
    <w:rsid w:val="00F0253B"/>
    <w:rsid w:val="00F076CF"/>
    <w:rsid w:val="00F11574"/>
    <w:rsid w:val="00F15F8F"/>
    <w:rsid w:val="00F20C0E"/>
    <w:rsid w:val="00F30A93"/>
    <w:rsid w:val="00F31152"/>
    <w:rsid w:val="00F33069"/>
    <w:rsid w:val="00F339C7"/>
    <w:rsid w:val="00F34797"/>
    <w:rsid w:val="00F364A2"/>
    <w:rsid w:val="00F4005F"/>
    <w:rsid w:val="00F4147D"/>
    <w:rsid w:val="00F426FE"/>
    <w:rsid w:val="00F438D3"/>
    <w:rsid w:val="00F50665"/>
    <w:rsid w:val="00F53B7C"/>
    <w:rsid w:val="00F54F57"/>
    <w:rsid w:val="00F605BE"/>
    <w:rsid w:val="00F610ED"/>
    <w:rsid w:val="00F6113F"/>
    <w:rsid w:val="00F71C04"/>
    <w:rsid w:val="00F77563"/>
    <w:rsid w:val="00F776F7"/>
    <w:rsid w:val="00F82823"/>
    <w:rsid w:val="00F82E6A"/>
    <w:rsid w:val="00F85465"/>
    <w:rsid w:val="00F85897"/>
    <w:rsid w:val="00F860C4"/>
    <w:rsid w:val="00F91153"/>
    <w:rsid w:val="00F914EE"/>
    <w:rsid w:val="00F93AD5"/>
    <w:rsid w:val="00FA0100"/>
    <w:rsid w:val="00FA4883"/>
    <w:rsid w:val="00FA4C7E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60E0"/>
    <w:rsid w:val="00FD431D"/>
    <w:rsid w:val="00FD5248"/>
    <w:rsid w:val="00FD645F"/>
    <w:rsid w:val="00FE6014"/>
    <w:rsid w:val="00FE7C39"/>
    <w:rsid w:val="00FF0029"/>
    <w:rsid w:val="00FF419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DC1E7E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  <w:style w:type="paragraph" w:styleId="af0">
    <w:name w:val="List Paragraph"/>
    <w:basedOn w:val="a"/>
    <w:uiPriority w:val="34"/>
    <w:qFormat/>
    <w:rsid w:val="00A902D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C1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torg.by/catalog/nedvizh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.nca.by/" TargetMode="External"/><Relationship Id="rId5" Type="http://schemas.openxmlformats.org/officeDocument/2006/relationships/hyperlink" Target="mailto:vitebsk@ino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14249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Shelepina_vit.in@outlook.com</cp:lastModifiedBy>
  <cp:revision>70</cp:revision>
  <cp:lastPrinted>2023-10-26T13:43:00Z</cp:lastPrinted>
  <dcterms:created xsi:type="dcterms:W3CDTF">2021-08-20T09:26:00Z</dcterms:created>
  <dcterms:modified xsi:type="dcterms:W3CDTF">2024-03-13T14:20:00Z</dcterms:modified>
</cp:coreProperties>
</file>